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D592405" w14:textId="67ADDDBC" w:rsidR="00815328" w:rsidRPr="001F3166" w:rsidRDefault="00815328" w:rsidP="00815328">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sidR="00AC5E03">
        <w:rPr>
          <w:rFonts w:cs="Arial"/>
          <w:bCs/>
          <w:noProof w:val="0"/>
          <w:sz w:val="24"/>
          <w:szCs w:val="24"/>
          <w:lang w:val="de-DE"/>
        </w:rPr>
        <w:t>#9</w:t>
      </w:r>
      <w:r w:rsidR="00C63FAC">
        <w:rPr>
          <w:rFonts w:cs="Arial"/>
          <w:bCs/>
          <w:noProof w:val="0"/>
          <w:sz w:val="24"/>
          <w:szCs w:val="24"/>
          <w:lang w:val="de-DE"/>
        </w:rPr>
        <w:t>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00C63FAC">
        <w:rPr>
          <w:rFonts w:eastAsia="Malgun Gothic"/>
          <w:noProof w:val="0"/>
          <w:sz w:val="24"/>
          <w:szCs w:val="24"/>
          <w:lang w:val="de-DE" w:eastAsia="ko-KR"/>
        </w:rPr>
        <w:t>908</w:t>
      </w:r>
      <w:r w:rsidR="00C75410">
        <w:rPr>
          <w:rFonts w:eastAsia="Malgun Gothic"/>
          <w:noProof w:val="0"/>
          <w:sz w:val="24"/>
          <w:szCs w:val="24"/>
          <w:lang w:val="de-DE" w:eastAsia="ko-KR"/>
        </w:rPr>
        <w:t>494</w:t>
      </w:r>
    </w:p>
    <w:bookmarkEnd w:id="0"/>
    <w:bookmarkEnd w:id="1"/>
    <w:p w14:paraId="0FC7C8B5" w14:textId="77777777" w:rsidR="002E7C85" w:rsidRPr="0090404B" w:rsidRDefault="00C63FAC" w:rsidP="00815328">
      <w:pPr>
        <w:pStyle w:val="Header"/>
        <w:spacing w:after="240"/>
        <w:rPr>
          <w:noProof w:val="0"/>
          <w:sz w:val="24"/>
          <w:szCs w:val="24"/>
          <w:lang w:val="en-US"/>
        </w:rPr>
      </w:pPr>
      <w:r>
        <w:rPr>
          <w:rFonts w:cs="Arial"/>
          <w:bCs/>
          <w:sz w:val="24"/>
          <w:szCs w:val="24"/>
          <w:lang w:eastAsia="ja-JP"/>
        </w:rPr>
        <w:t>Prague</w:t>
      </w:r>
      <w:r>
        <w:rPr>
          <w:rFonts w:cs="Arial"/>
          <w:bCs/>
          <w:sz w:val="24"/>
          <w:szCs w:val="24"/>
        </w:rPr>
        <w:t>, Czech Republic</w:t>
      </w:r>
      <w:r w:rsidR="00AC5E03">
        <w:rPr>
          <w:rFonts w:cs="Arial"/>
          <w:bCs/>
          <w:sz w:val="24"/>
          <w:szCs w:val="24"/>
        </w:rPr>
        <w:t>, May</w:t>
      </w:r>
      <w:r w:rsidR="002775B0">
        <w:rPr>
          <w:rFonts w:cs="Arial"/>
          <w:bCs/>
          <w:sz w:val="24"/>
          <w:szCs w:val="24"/>
        </w:rPr>
        <w:t xml:space="preserve"> </w:t>
      </w:r>
      <w:r>
        <w:rPr>
          <w:rFonts w:cs="Arial"/>
          <w:bCs/>
          <w:sz w:val="24"/>
          <w:szCs w:val="24"/>
        </w:rPr>
        <w:t>26</w:t>
      </w:r>
      <w:r w:rsidR="00815328">
        <w:rPr>
          <w:rFonts w:ascii="Arial Unicode MS" w:eastAsia="Arial Unicode MS" w:hAnsi="Arial Unicode MS" w:cs="Arial Unicode MS"/>
          <w:bCs/>
          <w:sz w:val="24"/>
          <w:szCs w:val="24"/>
          <w:vertAlign w:val="superscript"/>
          <w:lang w:eastAsia="ko-KR"/>
        </w:rPr>
        <w:t>th</w:t>
      </w:r>
      <w:r w:rsidR="00815328">
        <w:rPr>
          <w:rFonts w:ascii="Arial Unicode MS" w:eastAsia="Arial Unicode MS" w:hAnsi="Arial Unicode MS" w:cs="Arial Unicode MS"/>
          <w:bCs/>
          <w:sz w:val="24"/>
          <w:szCs w:val="24"/>
          <w:lang w:eastAsia="ko-KR"/>
        </w:rPr>
        <w:t xml:space="preserve"> </w:t>
      </w:r>
      <w:r w:rsidR="002775B0">
        <w:rPr>
          <w:rFonts w:cs="Arial"/>
          <w:bCs/>
          <w:sz w:val="24"/>
          <w:szCs w:val="24"/>
        </w:rPr>
        <w:t>–</w:t>
      </w:r>
      <w:r>
        <w:rPr>
          <w:rFonts w:cs="Arial"/>
          <w:bCs/>
          <w:sz w:val="24"/>
          <w:szCs w:val="24"/>
        </w:rPr>
        <w:t xml:space="preserve"> 30</w:t>
      </w:r>
      <w:r w:rsidR="002775B0">
        <w:rPr>
          <w:rFonts w:cs="Arial"/>
          <w:bCs/>
          <w:sz w:val="24"/>
          <w:szCs w:val="24"/>
          <w:vertAlign w:val="superscript"/>
        </w:rPr>
        <w:t>th</w:t>
      </w:r>
      <w:r w:rsidR="00815328">
        <w:rPr>
          <w:rFonts w:cs="Arial"/>
          <w:bCs/>
          <w:sz w:val="24"/>
          <w:szCs w:val="24"/>
        </w:rPr>
        <w:t>, 2019</w:t>
      </w:r>
    </w:p>
    <w:p w14:paraId="7E6B8903"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2775B0">
        <w:rPr>
          <w:rFonts w:ascii="Arial" w:eastAsia="Malgun Gothic" w:hAnsi="Arial"/>
          <w:sz w:val="24"/>
          <w:szCs w:val="24"/>
          <w:lang w:eastAsia="ko-KR"/>
        </w:rPr>
        <w:t>2.6.</w:t>
      </w:r>
      <w:r w:rsidR="009C27B0">
        <w:rPr>
          <w:rFonts w:ascii="Arial" w:eastAsia="Malgun Gothic" w:hAnsi="Arial"/>
          <w:sz w:val="24"/>
          <w:szCs w:val="24"/>
          <w:lang w:eastAsia="ko-KR"/>
        </w:rPr>
        <w:t>5</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4CD3F93B"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56D">
        <w:rPr>
          <w:rFonts w:ascii="Arial" w:eastAsia="SimSun" w:hAnsi="Arial" w:cs="Arial"/>
          <w:sz w:val="24"/>
          <w:szCs w:val="24"/>
          <w:lang w:eastAsia="zh-CN"/>
        </w:rPr>
        <w:t xml:space="preserve">UL </w:t>
      </w:r>
      <w:r w:rsidR="00BA7454">
        <w:rPr>
          <w:rFonts w:ascii="Arial" w:eastAsia="SimSun" w:hAnsi="Arial" w:cs="Arial"/>
          <w:sz w:val="24"/>
          <w:szCs w:val="24"/>
          <w:lang w:eastAsia="zh-CN"/>
        </w:rPr>
        <w:t>inter-</w:t>
      </w:r>
      <w:r w:rsidR="00BA7454" w:rsidRPr="00BA7454">
        <w:rPr>
          <w:rFonts w:ascii="Arial" w:eastAsia="SimSun" w:hAnsi="Arial" w:cs="Arial"/>
          <w:sz w:val="24"/>
          <w:szCs w:val="24"/>
          <w:lang w:eastAsia="zh-CN"/>
        </w:rPr>
        <w:t>UE multiplexing/p</w:t>
      </w:r>
      <w:r w:rsidR="00BA7454">
        <w:rPr>
          <w:rFonts w:ascii="Arial" w:eastAsia="SimSun" w:hAnsi="Arial" w:cs="Arial"/>
          <w:sz w:val="24"/>
          <w:szCs w:val="24"/>
          <w:lang w:eastAsia="zh-CN"/>
        </w:rPr>
        <w:t>rioritization</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77777777" w:rsidR="00034300" w:rsidRPr="00675B25" w:rsidRDefault="00034300" w:rsidP="005D33FA">
      <w:pPr>
        <w:pStyle w:val="Heading1"/>
        <w:spacing w:before="360" w:after="60"/>
        <w:rPr>
          <w:lang w:val="en-US" w:eastAsia="ko-KR"/>
        </w:rPr>
      </w:pPr>
      <w:r w:rsidRPr="00675B25">
        <w:rPr>
          <w:lang w:val="en-US" w:eastAsia="ko-KR"/>
        </w:rPr>
        <w:t>Introduction</w:t>
      </w:r>
    </w:p>
    <w:p w14:paraId="10D57FDC" w14:textId="77777777" w:rsidR="008470A5" w:rsidRDefault="00EE3B61" w:rsidP="008470A5">
      <w:pPr>
        <w:spacing w:after="0"/>
        <w:ind w:right="3"/>
        <w:jc w:val="both"/>
      </w:pPr>
      <w:r>
        <w:rPr>
          <w:bCs/>
        </w:rPr>
        <w:t>The following</w:t>
      </w:r>
      <w:r w:rsidR="008470A5" w:rsidRPr="00675B25">
        <w:rPr>
          <w:rFonts w:eastAsia="SimSun"/>
          <w:bCs/>
          <w:lang w:eastAsia="zh-CN"/>
        </w:rPr>
        <w:t xml:space="preserve"> </w:t>
      </w:r>
      <w:r w:rsidR="00A03907">
        <w:rPr>
          <w:rFonts w:eastAsia="SimSun"/>
          <w:bCs/>
          <w:lang w:eastAsia="zh-CN"/>
        </w:rPr>
        <w:t>agreements, working assumptions, and conclu</w:t>
      </w:r>
      <w:r w:rsidR="00707E8D">
        <w:rPr>
          <w:rFonts w:eastAsia="SimSun"/>
          <w:bCs/>
          <w:lang w:eastAsia="zh-CN"/>
        </w:rPr>
        <w:t xml:space="preserve">sions were reached in </w:t>
      </w:r>
      <w:r w:rsidR="00A3059C">
        <w:rPr>
          <w:rFonts w:eastAsia="SimSun"/>
          <w:bCs/>
          <w:lang w:eastAsia="zh-CN"/>
        </w:rPr>
        <w:t xml:space="preserve">RAN1#96bis and </w:t>
      </w:r>
      <w:r w:rsidR="00707E8D">
        <w:rPr>
          <w:rFonts w:eastAsia="SimSun"/>
          <w:bCs/>
          <w:lang w:eastAsia="zh-CN"/>
        </w:rPr>
        <w:t>RAN1#97</w:t>
      </w:r>
      <w:r w:rsidR="00A03907">
        <w:rPr>
          <w:rFonts w:eastAsia="SimSun"/>
          <w:bCs/>
          <w:lang w:eastAsia="zh-CN"/>
        </w:rPr>
        <w:t xml:space="preserve"> on the </w:t>
      </w:r>
      <w:r w:rsidR="00CE1F88">
        <w:rPr>
          <w:rFonts w:eastAsia="SimSun"/>
          <w:bCs/>
          <w:lang w:eastAsia="zh-CN"/>
        </w:rPr>
        <w:t xml:space="preserve">UL cancellation indication for </w:t>
      </w:r>
      <w:r w:rsidR="00A3059C">
        <w:rPr>
          <w:rFonts w:eastAsia="SimSun"/>
          <w:bCs/>
          <w:lang w:eastAsia="zh-CN"/>
        </w:rPr>
        <w:t>dynamic grant based PUSCH (D</w:t>
      </w:r>
      <w:r w:rsidR="00CE1F88">
        <w:rPr>
          <w:rFonts w:eastAsia="SimSun"/>
          <w:bCs/>
          <w:lang w:eastAsia="zh-CN"/>
        </w:rPr>
        <w:t>G</w:t>
      </w:r>
      <w:r w:rsidR="00A03907">
        <w:rPr>
          <w:rFonts w:eastAsia="SimSun"/>
          <w:bCs/>
          <w:lang w:eastAsia="zh-CN"/>
        </w:rPr>
        <w:t>-PUSCH</w:t>
      </w:r>
      <w:r w:rsidR="00A3059C">
        <w:rPr>
          <w:rFonts w:eastAsia="SimSun"/>
          <w:bCs/>
          <w:lang w:eastAsia="zh-CN"/>
        </w:rPr>
        <w:t>)</w:t>
      </w:r>
      <w:r w:rsidR="00A03907">
        <w:rPr>
          <w:rFonts w:eastAsia="SimSun"/>
          <w:bCs/>
          <w:lang w:eastAsia="zh-CN"/>
        </w:rPr>
        <w:t xml:space="preserve"> transmissions and for </w:t>
      </w:r>
      <w:r w:rsidR="00A3059C">
        <w:rPr>
          <w:rFonts w:eastAsia="SimSun"/>
          <w:bCs/>
          <w:lang w:eastAsia="zh-CN"/>
        </w:rPr>
        <w:t xml:space="preserve">configured grant based </w:t>
      </w:r>
      <w:r w:rsidR="00025D0A">
        <w:rPr>
          <w:rFonts w:eastAsia="SimSun"/>
          <w:bCs/>
          <w:lang w:eastAsia="zh-CN"/>
        </w:rPr>
        <w:t xml:space="preserve">PUSCH </w:t>
      </w:r>
      <w:r w:rsidR="00A3059C">
        <w:rPr>
          <w:rFonts w:eastAsia="SimSun"/>
          <w:bCs/>
          <w:lang w:eastAsia="zh-CN"/>
        </w:rPr>
        <w:t>(</w:t>
      </w:r>
      <w:r w:rsidR="00A03907">
        <w:rPr>
          <w:rFonts w:eastAsia="SimSun"/>
          <w:bCs/>
          <w:lang w:eastAsia="zh-CN"/>
        </w:rPr>
        <w:t>CG-PUSCH</w:t>
      </w:r>
      <w:r w:rsidR="00A3059C">
        <w:rPr>
          <w:rFonts w:eastAsia="SimSun"/>
          <w:bCs/>
          <w:lang w:eastAsia="zh-CN"/>
        </w:rPr>
        <w:t>)</w:t>
      </w:r>
      <w:r w:rsidR="00A03907">
        <w:rPr>
          <w:rFonts w:eastAsia="SimSun"/>
          <w:bCs/>
          <w:lang w:eastAsia="zh-CN"/>
        </w:rPr>
        <w:t xml:space="preserve"> transmissions. This</w:t>
      </w:r>
      <w:r w:rsidR="00A3059C">
        <w:rPr>
          <w:rFonts w:eastAsia="SimSun"/>
          <w:bCs/>
          <w:lang w:eastAsia="zh-CN"/>
        </w:rPr>
        <w:t xml:space="preserve"> contribution considers the FFS </w:t>
      </w:r>
      <w:r w:rsidR="00A03907">
        <w:rPr>
          <w:rFonts w:eastAsia="SimSun"/>
          <w:bCs/>
          <w:lang w:eastAsia="zh-CN"/>
        </w:rPr>
        <w:t>and othe</w:t>
      </w:r>
      <w:r w:rsidR="00025D0A">
        <w:rPr>
          <w:rFonts w:eastAsia="SimSun"/>
          <w:bCs/>
          <w:lang w:eastAsia="zh-CN"/>
        </w:rPr>
        <w:t>r aspects related to avoiding</w:t>
      </w:r>
      <w:r w:rsidR="00A03907">
        <w:rPr>
          <w:rFonts w:eastAsia="SimSun"/>
          <w:bCs/>
          <w:lang w:eastAsia="zh-CN"/>
        </w:rPr>
        <w:t xml:space="preserve"> interference between UL MBB transmission</w:t>
      </w:r>
      <w:r w:rsidR="00025D0A">
        <w:rPr>
          <w:rFonts w:eastAsia="SimSun"/>
          <w:bCs/>
          <w:lang w:eastAsia="zh-CN"/>
        </w:rPr>
        <w:t>s</w:t>
      </w:r>
      <w:r w:rsidR="00A03907">
        <w:rPr>
          <w:rFonts w:eastAsia="SimSun"/>
          <w:bCs/>
          <w:lang w:eastAsia="zh-CN"/>
        </w:rPr>
        <w:t xml:space="preserve"> and UL URLLC transmissions.</w:t>
      </w:r>
    </w:p>
    <w:p w14:paraId="6996DC1B" w14:textId="77777777" w:rsidR="00480254" w:rsidRDefault="00480254" w:rsidP="008470A5">
      <w:pPr>
        <w:spacing w:after="0"/>
        <w:ind w:right="3"/>
        <w:jc w:val="both"/>
      </w:pPr>
    </w:p>
    <w:p w14:paraId="5B86F90F" w14:textId="77777777" w:rsidR="00707E8D" w:rsidRPr="00C638E3" w:rsidRDefault="00707E8D" w:rsidP="00A3059C">
      <w:pPr>
        <w:spacing w:after="0"/>
      </w:pPr>
      <w:r w:rsidRPr="00C638E3">
        <w:rPr>
          <w:highlight w:val="green"/>
        </w:rPr>
        <w:t>Agreements</w:t>
      </w:r>
      <w:r w:rsidRPr="00C638E3">
        <w:t>:</w:t>
      </w:r>
    </w:p>
    <w:p w14:paraId="640D9AF3" w14:textId="77777777" w:rsidR="00707E8D" w:rsidRPr="00C638E3" w:rsidRDefault="00707E8D" w:rsidP="00A3059C">
      <w:pPr>
        <w:pStyle w:val="ListParagraph"/>
        <w:numPr>
          <w:ilvl w:val="0"/>
          <w:numId w:val="29"/>
        </w:numPr>
        <w:overflowPunct w:val="0"/>
        <w:autoSpaceDE w:val="0"/>
        <w:autoSpaceDN w:val="0"/>
        <w:adjustRightInd w:val="0"/>
        <w:snapToGrid w:val="0"/>
        <w:spacing w:after="0"/>
        <w:contextualSpacing w:val="0"/>
        <w:textAlignment w:val="baseline"/>
        <w:rPr>
          <w:rFonts w:eastAsia="SimSun"/>
          <w:bCs/>
          <w:iCs/>
          <w:lang w:eastAsia="zh-CN"/>
        </w:rPr>
      </w:pPr>
      <w:r w:rsidRPr="00C638E3">
        <w:rPr>
          <w:rFonts w:eastAsia="SimSun"/>
          <w:bCs/>
          <w:iCs/>
          <w:lang w:eastAsia="zh-CN"/>
        </w:rPr>
        <w:t>S</w:t>
      </w:r>
      <w:r w:rsidRPr="00C638E3">
        <w:rPr>
          <w:rFonts w:eastAsia="SimSun" w:hint="eastAsia"/>
          <w:bCs/>
          <w:iCs/>
          <w:lang w:eastAsia="zh-CN"/>
        </w:rPr>
        <w:t xml:space="preserve">upport </w:t>
      </w:r>
      <w:r w:rsidRPr="00C638E3">
        <w:rPr>
          <w:rFonts w:eastAsia="SimSun"/>
          <w:bCs/>
          <w:iCs/>
          <w:lang w:eastAsia="zh-CN"/>
        </w:rPr>
        <w:t xml:space="preserve">at least </w:t>
      </w:r>
      <w:r w:rsidRPr="00C638E3">
        <w:rPr>
          <w:rFonts w:eastAsia="SimSun" w:hint="eastAsia"/>
          <w:bCs/>
          <w:iCs/>
          <w:lang w:eastAsia="zh-CN"/>
        </w:rPr>
        <w:t>group common DCI for cancelation indication</w:t>
      </w:r>
    </w:p>
    <w:p w14:paraId="78FE48B2" w14:textId="77777777" w:rsidR="00707E8D" w:rsidRDefault="00707E8D" w:rsidP="00707E8D">
      <w:pPr>
        <w:pStyle w:val="ListParagraph"/>
        <w:numPr>
          <w:ilvl w:val="1"/>
          <w:numId w:val="29"/>
        </w:numPr>
        <w:overflowPunct w:val="0"/>
        <w:autoSpaceDE w:val="0"/>
        <w:autoSpaceDN w:val="0"/>
        <w:adjustRightInd w:val="0"/>
        <w:snapToGrid w:val="0"/>
        <w:spacing w:after="0"/>
        <w:contextualSpacing w:val="0"/>
        <w:textAlignment w:val="baseline"/>
        <w:rPr>
          <w:rFonts w:eastAsia="SimSun"/>
          <w:bCs/>
          <w:iCs/>
          <w:lang w:eastAsia="zh-CN"/>
        </w:rPr>
      </w:pPr>
      <w:r w:rsidRPr="00C638E3">
        <w:rPr>
          <w:rFonts w:eastAsia="SimSun"/>
          <w:bCs/>
          <w:iCs/>
          <w:lang w:eastAsia="zh-CN"/>
        </w:rPr>
        <w:t xml:space="preserve">FFS whether or not to additionally support </w:t>
      </w:r>
      <w:r w:rsidRPr="00C638E3">
        <w:rPr>
          <w:rFonts w:eastAsia="SimSun" w:hint="eastAsia"/>
          <w:bCs/>
          <w:iCs/>
          <w:lang w:eastAsia="zh-CN"/>
        </w:rPr>
        <w:t>UE-specific DCI for cancelation indication</w:t>
      </w:r>
    </w:p>
    <w:p w14:paraId="4E37CE7F" w14:textId="77777777" w:rsidR="00A03907" w:rsidRDefault="00A03907" w:rsidP="00A03907">
      <w:pPr>
        <w:pStyle w:val="ListParagraph"/>
        <w:overflowPunct w:val="0"/>
        <w:autoSpaceDE w:val="0"/>
        <w:autoSpaceDN w:val="0"/>
        <w:adjustRightInd w:val="0"/>
        <w:snapToGrid w:val="0"/>
        <w:spacing w:after="0"/>
        <w:ind w:left="0"/>
        <w:contextualSpacing w:val="0"/>
        <w:textAlignment w:val="baseline"/>
        <w:rPr>
          <w:rFonts w:eastAsia="SimSun"/>
          <w:bCs/>
          <w:iCs/>
          <w:highlight w:val="green"/>
          <w:lang w:eastAsia="zh-CN"/>
        </w:rPr>
      </w:pPr>
    </w:p>
    <w:p w14:paraId="4DF9C576" w14:textId="77777777" w:rsidR="00A03907" w:rsidRPr="00BC4D1A" w:rsidRDefault="00A03907" w:rsidP="00A03907">
      <w:pPr>
        <w:pStyle w:val="ListParagraph"/>
        <w:overflowPunct w:val="0"/>
        <w:autoSpaceDE w:val="0"/>
        <w:autoSpaceDN w:val="0"/>
        <w:adjustRightInd w:val="0"/>
        <w:snapToGrid w:val="0"/>
        <w:spacing w:after="0"/>
        <w:ind w:left="0"/>
        <w:contextualSpacing w:val="0"/>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14:paraId="02192C38" w14:textId="77777777" w:rsidR="00A03907" w:rsidRPr="00BC4D1A"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14:paraId="1AC2067C" w14:textId="77777777" w:rsidR="00A03907"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14:paraId="207F87FC" w14:textId="77777777" w:rsidR="00A03907" w:rsidRPr="00BC4D1A" w:rsidRDefault="00A03907" w:rsidP="00A03907">
      <w:pPr>
        <w:pStyle w:val="ListParagraph"/>
        <w:overflowPunct w:val="0"/>
        <w:autoSpaceDE w:val="0"/>
        <w:autoSpaceDN w:val="0"/>
        <w:adjustRightInd w:val="0"/>
        <w:snapToGrid w:val="0"/>
        <w:spacing w:after="0"/>
        <w:ind w:left="1240"/>
        <w:contextualSpacing w:val="0"/>
        <w:textAlignment w:val="baseline"/>
        <w:rPr>
          <w:rFonts w:eastAsia="SimSun"/>
          <w:bCs/>
          <w:iCs/>
          <w:lang w:eastAsia="zh-CN"/>
        </w:rPr>
      </w:pPr>
    </w:p>
    <w:p w14:paraId="57909D38" w14:textId="77777777" w:rsidR="00A03907" w:rsidRPr="00BC4D1A" w:rsidRDefault="00A03907" w:rsidP="00A03907">
      <w:pPr>
        <w:spacing w:after="0"/>
      </w:pPr>
      <w:r w:rsidRPr="00BC4D1A">
        <w:rPr>
          <w:highlight w:val="green"/>
        </w:rPr>
        <w:t>Agreements</w:t>
      </w:r>
      <w:r w:rsidRPr="00BC4D1A">
        <w:t>:</w:t>
      </w:r>
    </w:p>
    <w:p w14:paraId="61EC62E8" w14:textId="77777777" w:rsidR="00A03907" w:rsidRPr="00BC4D1A"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r>
        <w:rPr>
          <w:rFonts w:eastAsia="SimSun"/>
          <w:bCs/>
          <w:iCs/>
          <w:lang w:eastAsia="zh-CN"/>
        </w:rPr>
        <w:t xml:space="preserve"> </w:t>
      </w:r>
    </w:p>
    <w:p w14:paraId="449B37E5" w14:textId="77777777"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14:paraId="11BC2F53" w14:textId="77777777"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Semi-persistent UL transmissions, including PUSCH, PUCCH, SRS</w:t>
      </w:r>
    </w:p>
    <w:p w14:paraId="7B70428A" w14:textId="77777777"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Periodic UL transmissions, including configured grant PUSCH, PUCCH, SRS</w:t>
      </w:r>
    </w:p>
    <w:p w14:paraId="1CB59B9A" w14:textId="77777777" w:rsidR="00A03907" w:rsidRPr="00BC4D1A" w:rsidRDefault="00A03907" w:rsidP="00A03907">
      <w:pPr>
        <w:pStyle w:val="ListParagraph"/>
        <w:numPr>
          <w:ilvl w:val="1"/>
          <w:numId w:val="21"/>
        </w:numPr>
        <w:overflowPunct w:val="0"/>
        <w:autoSpaceDE w:val="0"/>
        <w:autoSpaceDN w:val="0"/>
        <w:adjustRightInd w:val="0"/>
        <w:snapToGrid w:val="0"/>
        <w:spacing w:after="0"/>
        <w:contextualSpacing w:val="0"/>
        <w:textAlignment w:val="baseline"/>
        <w:rPr>
          <w:rFonts w:eastAsia="SimSun"/>
          <w:bCs/>
          <w:iCs/>
          <w:lang w:eastAsia="zh-CN"/>
        </w:rPr>
      </w:pPr>
      <w:r w:rsidRPr="00BC4D1A">
        <w:rPr>
          <w:rFonts w:eastAsia="SimSun" w:hint="eastAsia"/>
          <w:bCs/>
          <w:iCs/>
          <w:lang w:eastAsia="zh-CN"/>
        </w:rPr>
        <w:t>PRACH</w:t>
      </w:r>
    </w:p>
    <w:p w14:paraId="7E1F12F9" w14:textId="77777777" w:rsidR="00A03907" w:rsidRDefault="00A03907" w:rsidP="00A03907">
      <w:pPr>
        <w:spacing w:after="0"/>
      </w:pPr>
    </w:p>
    <w:p w14:paraId="0927C4DC" w14:textId="77777777" w:rsidR="00A03907" w:rsidRPr="009A2218" w:rsidRDefault="00A03907" w:rsidP="00A03907">
      <w:pPr>
        <w:spacing w:after="0"/>
      </w:pPr>
      <w:r w:rsidRPr="009A2218">
        <w:rPr>
          <w:highlight w:val="green"/>
        </w:rPr>
        <w:t>Agreements</w:t>
      </w:r>
      <w:r w:rsidRPr="009A2218">
        <w:t>:</w:t>
      </w:r>
    </w:p>
    <w:p w14:paraId="55B7DCB3" w14:textId="77777777" w:rsidR="00A03907" w:rsidRPr="009A2218" w:rsidRDefault="00A03907" w:rsidP="00A03907">
      <w:pPr>
        <w:pStyle w:val="ListParagraph"/>
        <w:numPr>
          <w:ilvl w:val="0"/>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14:paraId="099AA263" w14:textId="77777777" w:rsidR="00A03907" w:rsidRPr="009A2218" w:rsidRDefault="00A03907" w:rsidP="00A03907">
      <w:pPr>
        <w:pStyle w:val="ListParagraph"/>
        <w:numPr>
          <w:ilvl w:val="1"/>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14:paraId="0C545DE6" w14:textId="77777777" w:rsidR="00A03907" w:rsidRPr="009A2218" w:rsidRDefault="00A03907" w:rsidP="00A03907">
      <w:pPr>
        <w:pStyle w:val="ListParagraph"/>
        <w:numPr>
          <w:ilvl w:val="2"/>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14:paraId="1BA3014C" w14:textId="77777777" w:rsidR="00A03907" w:rsidRPr="009A2218" w:rsidRDefault="00A03907" w:rsidP="00A03907">
      <w:pPr>
        <w:pStyle w:val="ListParagraph"/>
        <w:numPr>
          <w:ilvl w:val="1"/>
          <w:numId w:val="23"/>
        </w:numPr>
        <w:overflowPunct w:val="0"/>
        <w:autoSpaceDE w:val="0"/>
        <w:autoSpaceDN w:val="0"/>
        <w:adjustRightInd w:val="0"/>
        <w:snapToGrid w:val="0"/>
        <w:spacing w:after="0"/>
        <w:contextualSpacing w:val="0"/>
        <w:textAlignment w:val="baseline"/>
        <w:rPr>
          <w:rFonts w:eastAsia="SimSun"/>
          <w:bCs/>
          <w:iCs/>
          <w:lang w:eastAsia="zh-CN"/>
        </w:rPr>
      </w:pPr>
      <w:r w:rsidRPr="009A2218">
        <w:rPr>
          <w:rFonts w:eastAsia="SimSun" w:hint="eastAsia"/>
          <w:bCs/>
          <w:iCs/>
          <w:lang w:eastAsia="zh-CN"/>
        </w:rPr>
        <w:t>For UE specific-DCI</w:t>
      </w:r>
    </w:p>
    <w:p w14:paraId="577571B0" w14:textId="77777777" w:rsidR="00A03907" w:rsidRPr="009A2218" w:rsidRDefault="00A03907" w:rsidP="00A03907">
      <w:pPr>
        <w:pStyle w:val="ListParagraph"/>
        <w:numPr>
          <w:ilvl w:val="2"/>
          <w:numId w:val="23"/>
        </w:numPr>
        <w:overflowPunct w:val="0"/>
        <w:autoSpaceDE w:val="0"/>
        <w:autoSpaceDN w:val="0"/>
        <w:adjustRightInd w:val="0"/>
        <w:snapToGrid w:val="0"/>
        <w:spacing w:after="0"/>
        <w:contextualSpacing w:val="0"/>
        <w:jc w:val="both"/>
        <w:textAlignment w:val="baseline"/>
        <w:rPr>
          <w:rFonts w:eastAsia="SimSun"/>
          <w:bCs/>
          <w:iCs/>
          <w:lang w:eastAsia="zh-CN"/>
        </w:rPr>
      </w:pPr>
      <w:r w:rsidRPr="009A2218">
        <w:rPr>
          <w:rFonts w:eastAsia="SimSun"/>
          <w:bCs/>
          <w:iCs/>
          <w:lang w:eastAsia="zh-CN"/>
        </w:rPr>
        <w:t xml:space="preserve">When applicable, </w:t>
      </w:r>
      <w:r w:rsidRPr="009A2218">
        <w:rPr>
          <w:rFonts w:eastAsia="SimSun" w:hint="eastAsia"/>
          <w:bCs/>
          <w:iCs/>
          <w:lang w:eastAsia="zh-CN"/>
        </w:rPr>
        <w:t xml:space="preserve">UE is configured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 xml:space="preserve">.   </w:t>
      </w:r>
    </w:p>
    <w:p w14:paraId="4F9745CD" w14:textId="77777777" w:rsidR="00A03907" w:rsidRDefault="00A03907" w:rsidP="00A03907">
      <w:pPr>
        <w:spacing w:after="0"/>
        <w:rPr>
          <w:b/>
        </w:rPr>
      </w:pPr>
    </w:p>
    <w:p w14:paraId="795DB3A5" w14:textId="77777777" w:rsidR="00A03907" w:rsidRPr="00C16E75" w:rsidRDefault="00A03907" w:rsidP="00A03907">
      <w:pPr>
        <w:spacing w:after="0"/>
      </w:pPr>
      <w:r w:rsidRPr="00C16E75">
        <w:rPr>
          <w:b/>
          <w:u w:val="single"/>
        </w:rPr>
        <w:t>Conclusion</w:t>
      </w:r>
      <w:r w:rsidRPr="00C16E75">
        <w:t>:</w:t>
      </w:r>
    </w:p>
    <w:p w14:paraId="1AC1A98B" w14:textId="77777777" w:rsidR="00A03907" w:rsidRPr="00C16E75" w:rsidRDefault="00A03907" w:rsidP="00A03907">
      <w:pPr>
        <w:pStyle w:val="ListParagraph"/>
        <w:numPr>
          <w:ilvl w:val="0"/>
          <w:numId w:val="22"/>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Further discuss the following power control enhancements</w:t>
      </w:r>
    </w:p>
    <w:p w14:paraId="129202DB" w14:textId="77777777" w:rsidR="00A03907" w:rsidRPr="00C16E75" w:rsidRDefault="00A03907" w:rsidP="00A03907">
      <w:pPr>
        <w:pStyle w:val="ListParagraph"/>
        <w:numPr>
          <w:ilvl w:val="1"/>
          <w:numId w:val="24"/>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Increased TPC range</w:t>
      </w:r>
    </w:p>
    <w:p w14:paraId="0684385F" w14:textId="77777777" w:rsidR="00A03907" w:rsidRPr="00C16E75" w:rsidRDefault="00A03907" w:rsidP="00A03907">
      <w:pPr>
        <w:pStyle w:val="ListParagraph"/>
        <w:numPr>
          <w:ilvl w:val="2"/>
          <w:numId w:val="25"/>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 xml:space="preserve">FFS details, e.g. supported value range, number of TPC bits, accumulated and/or absolute TPC, configurability of the TPC tables, applicability to SRS/PUCCH. </w:t>
      </w:r>
    </w:p>
    <w:p w14:paraId="19733974" w14:textId="77777777" w:rsidR="00A03907" w:rsidRPr="00C16E75" w:rsidRDefault="00A03907" w:rsidP="00A03907">
      <w:pPr>
        <w:pStyle w:val="ListParagraph"/>
        <w:numPr>
          <w:ilvl w:val="1"/>
          <w:numId w:val="26"/>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bCs/>
          <w:iCs/>
          <w:lang w:eastAsia="zh-CN"/>
        </w:rPr>
        <w:t>I</w:t>
      </w:r>
      <w:r w:rsidRPr="00C16E75">
        <w:rPr>
          <w:rFonts w:eastAsia="SimSun" w:hint="eastAsia"/>
          <w:bCs/>
          <w:iCs/>
          <w:lang w:eastAsia="zh-CN"/>
        </w:rPr>
        <w:t xml:space="preserve">ndication of open-loop parameter sets based on scheduling DCI without using SRI </w:t>
      </w:r>
    </w:p>
    <w:p w14:paraId="746FDFAB" w14:textId="77777777" w:rsidR="00A03907" w:rsidRPr="00C16E75" w:rsidRDefault="00A03907" w:rsidP="00A03907">
      <w:pPr>
        <w:pStyle w:val="ListParagraph"/>
        <w:numPr>
          <w:ilvl w:val="1"/>
          <w:numId w:val="26"/>
        </w:numPr>
        <w:overflowPunct w:val="0"/>
        <w:autoSpaceDE w:val="0"/>
        <w:autoSpaceDN w:val="0"/>
        <w:adjustRightInd w:val="0"/>
        <w:snapToGrid w:val="0"/>
        <w:spacing w:after="0"/>
        <w:contextualSpacing w:val="0"/>
        <w:textAlignment w:val="baseline"/>
        <w:rPr>
          <w:rFonts w:eastAsia="SimSun"/>
          <w:bCs/>
          <w:iCs/>
          <w:lang w:eastAsia="zh-CN"/>
        </w:rPr>
      </w:pPr>
      <w:r w:rsidRPr="00C16E75">
        <w:rPr>
          <w:rFonts w:eastAsia="SimSun" w:hint="eastAsia"/>
          <w:bCs/>
          <w:iCs/>
          <w:lang w:eastAsia="zh-CN"/>
        </w:rPr>
        <w:t>Indication of open-loop parameter sets based on GC-PDCCH</w:t>
      </w:r>
    </w:p>
    <w:p w14:paraId="02E49CBC" w14:textId="77777777" w:rsidR="00480254" w:rsidRDefault="00480254" w:rsidP="005E01B7">
      <w:pPr>
        <w:spacing w:after="0"/>
        <w:ind w:right="3"/>
        <w:jc w:val="both"/>
      </w:pPr>
    </w:p>
    <w:p w14:paraId="175D8448" w14:textId="77777777" w:rsidR="00A3059C" w:rsidRPr="00FD0DEC" w:rsidRDefault="00A3059C" w:rsidP="00A3059C">
      <w:pPr>
        <w:spacing w:after="0"/>
        <w:rPr>
          <w:b/>
        </w:rPr>
      </w:pPr>
      <w:r w:rsidRPr="00FD0DEC">
        <w:rPr>
          <w:b/>
          <w:u w:val="single"/>
        </w:rPr>
        <w:t>Conclusion</w:t>
      </w:r>
      <w:r w:rsidRPr="00FD0DEC">
        <w:rPr>
          <w:b/>
        </w:rPr>
        <w:t>:</w:t>
      </w:r>
    </w:p>
    <w:p w14:paraId="79A88989" w14:textId="77777777" w:rsidR="00A3059C" w:rsidRPr="00FD0DEC" w:rsidRDefault="00A3059C" w:rsidP="00A3059C">
      <w:pPr>
        <w:spacing w:after="0"/>
      </w:pPr>
      <w:r w:rsidRPr="00FD0DEC">
        <w:rPr>
          <w:rFonts w:hint="eastAsia"/>
        </w:rPr>
        <w:t>To down-select from the following options for enhanced power control</w:t>
      </w:r>
    </w:p>
    <w:p w14:paraId="51B13345" w14:textId="77777777" w:rsidR="00A3059C" w:rsidRPr="00FD0DEC" w:rsidRDefault="00A3059C" w:rsidP="00A3059C">
      <w:pPr>
        <w:pStyle w:val="ListParagraph"/>
        <w:numPr>
          <w:ilvl w:val="0"/>
          <w:numId w:val="29"/>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O</w:t>
      </w:r>
      <w:r w:rsidRPr="00FD0DEC">
        <w:rPr>
          <w:rFonts w:eastAsia="SimSun" w:hint="eastAsia"/>
          <w:bCs/>
          <w:iCs/>
          <w:lang w:eastAsia="zh-CN"/>
        </w:rPr>
        <w:t xml:space="preserve">ption 1: Indication of open-loop parameter sets by DCI </w:t>
      </w:r>
    </w:p>
    <w:p w14:paraId="1608CA7E" w14:textId="77777777" w:rsidR="00A3059C" w:rsidRPr="00FD0DEC" w:rsidRDefault="00A3059C" w:rsidP="00A3059C">
      <w:pPr>
        <w:pStyle w:val="ListParagraph"/>
        <w:numPr>
          <w:ilvl w:val="0"/>
          <w:numId w:val="30"/>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w:t>
      </w:r>
      <w:r w:rsidRPr="00FD0DEC">
        <w:rPr>
          <w:rFonts w:eastAsia="SimSun" w:hint="eastAsia"/>
          <w:bCs/>
          <w:iCs/>
          <w:lang w:eastAsia="zh-CN"/>
        </w:rPr>
        <w:t xml:space="preserve">or DG-PUSCH, an open-loop parameter set </w:t>
      </w:r>
      <w:r w:rsidRPr="00FD0DEC">
        <w:rPr>
          <w:rFonts w:eastAsia="SimSun"/>
          <w:bCs/>
          <w:iCs/>
          <w:lang w:eastAsia="zh-CN"/>
        </w:rPr>
        <w:t>indicated</w:t>
      </w:r>
      <w:r w:rsidRPr="00FD0DEC">
        <w:rPr>
          <w:rFonts w:eastAsia="SimSun" w:hint="eastAsia"/>
          <w:bCs/>
          <w:iCs/>
          <w:lang w:eastAsia="zh-CN"/>
        </w:rPr>
        <w:t xml:space="preserve"> to the UE by scheduling DCI without using SRI is applied to the scheduled transmission</w:t>
      </w:r>
    </w:p>
    <w:p w14:paraId="6A4CF0E1" w14:textId="77777777" w:rsidR="00A3059C" w:rsidRPr="00FD0DEC" w:rsidRDefault="00A3059C" w:rsidP="00A3059C">
      <w:pPr>
        <w:pStyle w:val="ListParagraph"/>
        <w:numPr>
          <w:ilvl w:val="0"/>
          <w:numId w:val="30"/>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 xml:space="preserve">FFS </w:t>
      </w:r>
      <w:r w:rsidRPr="00FD0DEC">
        <w:rPr>
          <w:rFonts w:eastAsia="SimSun" w:hint="eastAsia"/>
          <w:bCs/>
          <w:iCs/>
          <w:lang w:eastAsia="zh-CN"/>
        </w:rPr>
        <w:t xml:space="preserve">At least </w:t>
      </w:r>
      <w:r w:rsidRPr="00FD0DEC">
        <w:rPr>
          <w:rFonts w:eastAsia="SimSun"/>
          <w:bCs/>
          <w:iCs/>
          <w:lang w:eastAsia="zh-CN"/>
        </w:rPr>
        <w:t>f</w:t>
      </w:r>
      <w:r w:rsidRPr="00FD0DEC">
        <w:rPr>
          <w:rFonts w:eastAsia="SimSun" w:hint="eastAsia"/>
          <w:bCs/>
          <w:iCs/>
          <w:lang w:eastAsia="zh-CN"/>
        </w:rPr>
        <w:t xml:space="preserve">or single active CG-PUSCH, an open-loop parameter set is </w:t>
      </w:r>
      <w:r w:rsidRPr="00FD0DEC">
        <w:rPr>
          <w:rFonts w:eastAsia="SimSun"/>
          <w:bCs/>
          <w:iCs/>
          <w:lang w:eastAsia="zh-CN"/>
        </w:rPr>
        <w:t>indicated</w:t>
      </w:r>
      <w:r w:rsidRPr="00FD0DEC">
        <w:rPr>
          <w:rFonts w:eastAsia="SimSun" w:hint="eastAsia"/>
          <w:bCs/>
          <w:iCs/>
          <w:lang w:eastAsia="zh-CN"/>
        </w:rPr>
        <w:t xml:space="preserve"> to the UE by a UE-specific field in group common DCI</w:t>
      </w:r>
    </w:p>
    <w:p w14:paraId="24C1CEEB" w14:textId="77777777" w:rsidR="00A3059C" w:rsidRPr="00FD0DEC" w:rsidRDefault="00A3059C" w:rsidP="00A3059C">
      <w:pPr>
        <w:pStyle w:val="ListParagraph"/>
        <w:numPr>
          <w:ilvl w:val="2"/>
          <w:numId w:val="30"/>
        </w:numPr>
        <w:overflowPunct w:val="0"/>
        <w:autoSpaceDE w:val="0"/>
        <w:autoSpaceDN w:val="0"/>
        <w:adjustRightInd w:val="0"/>
        <w:snapToGrid w:val="0"/>
        <w:spacing w:after="0"/>
        <w:ind w:left="2970"/>
        <w:contextualSpacing w:val="0"/>
        <w:textAlignment w:val="baseline"/>
        <w:rPr>
          <w:rFonts w:eastAsia="SimSun"/>
          <w:bCs/>
          <w:iCs/>
          <w:lang w:eastAsia="zh-CN"/>
        </w:rPr>
      </w:pPr>
      <w:r w:rsidRPr="00FD0DEC">
        <w:rPr>
          <w:rFonts w:eastAsia="SimSun" w:hint="eastAsia"/>
          <w:bCs/>
          <w:iCs/>
          <w:lang w:eastAsia="zh-CN"/>
        </w:rPr>
        <w:t>FFS for the case of multiple active CG-PUSCH</w:t>
      </w:r>
    </w:p>
    <w:p w14:paraId="3A2BC56B" w14:textId="77777777" w:rsidR="00A3059C" w:rsidRPr="00FD0DEC" w:rsidRDefault="00A3059C" w:rsidP="00A3059C">
      <w:pPr>
        <w:pStyle w:val="ListParagraph"/>
        <w:numPr>
          <w:ilvl w:val="0"/>
          <w:numId w:val="30"/>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FFS</w:t>
      </w:r>
      <w:r w:rsidRPr="00FD0DEC">
        <w:rPr>
          <w:rFonts w:eastAsia="SimSun" w:hint="eastAsia"/>
          <w:bCs/>
          <w:iCs/>
          <w:lang w:eastAsia="zh-CN"/>
        </w:rPr>
        <w:t xml:space="preserve"> For a UE, the open-loop parameter sets for DG-PUSCH and CG-PUSCH may be same or different</w:t>
      </w:r>
    </w:p>
    <w:p w14:paraId="3C416E9E" w14:textId="77777777" w:rsidR="00A3059C" w:rsidRPr="00FD0DEC" w:rsidRDefault="00A3059C" w:rsidP="00A3059C">
      <w:pPr>
        <w:numPr>
          <w:ilvl w:val="0"/>
          <w:numId w:val="31"/>
        </w:numPr>
        <w:spacing w:after="0"/>
      </w:pPr>
      <w:r w:rsidRPr="00FD0DEC">
        <w:rPr>
          <w:rFonts w:hint="eastAsia"/>
        </w:rPr>
        <w:lastRenderedPageBreak/>
        <w:t>Option 2: Indication of TPC with increased range by DCI</w:t>
      </w:r>
    </w:p>
    <w:p w14:paraId="353D6796" w14:textId="77777777" w:rsidR="00A3059C" w:rsidRPr="00FD0DEC" w:rsidRDefault="00A3059C" w:rsidP="00A3059C">
      <w:pPr>
        <w:pStyle w:val="ListParagraph"/>
        <w:numPr>
          <w:ilvl w:val="0"/>
          <w:numId w:val="32"/>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w:t>
      </w:r>
      <w:r w:rsidRPr="00FD0DEC">
        <w:rPr>
          <w:rFonts w:eastAsia="SimSun" w:hint="eastAsia"/>
          <w:bCs/>
          <w:iCs/>
          <w:lang w:eastAsia="zh-CN"/>
        </w:rPr>
        <w:t>or DG-PUSCH, a TPC with increased range is indicated to the UE by the TPC field in scheduling DCI</w:t>
      </w:r>
    </w:p>
    <w:p w14:paraId="0FBBA436" w14:textId="77777777" w:rsidR="00A3059C" w:rsidRPr="00FD0DEC" w:rsidRDefault="00A3059C" w:rsidP="00A3059C">
      <w:pPr>
        <w:pStyle w:val="ListParagraph"/>
        <w:numPr>
          <w:ilvl w:val="0"/>
          <w:numId w:val="32"/>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FFS</w:t>
      </w:r>
      <w:r w:rsidRPr="00FD0DEC">
        <w:rPr>
          <w:rFonts w:eastAsia="SimSun" w:hint="eastAsia"/>
          <w:bCs/>
          <w:iCs/>
          <w:lang w:eastAsia="zh-CN"/>
        </w:rPr>
        <w:t xml:space="preserve"> At least for single active CG-PUSCH (and potentially also for DG-PUSCH), a TPC with increased range is indicated to the UE by a UE-specific TPC field in group common DCI</w:t>
      </w:r>
    </w:p>
    <w:p w14:paraId="2C97605E" w14:textId="77777777" w:rsidR="00A3059C" w:rsidRPr="00FD0DEC" w:rsidRDefault="00A3059C" w:rsidP="00A3059C">
      <w:pPr>
        <w:pStyle w:val="ListParagraph"/>
        <w:numPr>
          <w:ilvl w:val="2"/>
          <w:numId w:val="32"/>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 xml:space="preserve"> FFS for the case of multiple active CG-PUSCH</w:t>
      </w:r>
    </w:p>
    <w:p w14:paraId="4658CB31" w14:textId="77777777" w:rsidR="00A3059C" w:rsidRPr="00FD0DEC" w:rsidRDefault="00A3059C" w:rsidP="00A3059C">
      <w:pPr>
        <w:pStyle w:val="ListParagraph"/>
        <w:numPr>
          <w:ilvl w:val="0"/>
          <w:numId w:val="32"/>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At least for DG-PUSCH, f</w:t>
      </w:r>
      <w:r w:rsidRPr="00FD0DEC">
        <w:rPr>
          <w:rFonts w:eastAsia="SimSun" w:hint="eastAsia"/>
          <w:bCs/>
          <w:iCs/>
          <w:lang w:eastAsia="zh-CN"/>
        </w:rPr>
        <w:t xml:space="preserve">or a UE, the number of TPC entries (4 or 8) and power adjustment value for each entry is higher layer configured </w:t>
      </w:r>
    </w:p>
    <w:p w14:paraId="5777F6DC" w14:textId="77777777" w:rsidR="00A3059C" w:rsidRPr="00FD0DEC" w:rsidRDefault="00A3059C" w:rsidP="00A3059C">
      <w:pPr>
        <w:pStyle w:val="ListParagraph"/>
        <w:numPr>
          <w:ilvl w:val="0"/>
          <w:numId w:val="32"/>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FFS</w:t>
      </w:r>
      <w:r w:rsidRPr="00FD0DEC">
        <w:rPr>
          <w:rFonts w:eastAsia="SimSun" w:hint="eastAsia"/>
          <w:bCs/>
          <w:iCs/>
          <w:lang w:eastAsia="zh-CN"/>
        </w:rPr>
        <w:t xml:space="preserve"> For a UE, the TPC configuration for DG-PUSCH and CG-PUSCH may be same or </w:t>
      </w:r>
      <w:r w:rsidRPr="00FD0DEC">
        <w:rPr>
          <w:rFonts w:eastAsia="SimSun"/>
          <w:bCs/>
          <w:iCs/>
          <w:lang w:eastAsia="zh-CN"/>
        </w:rPr>
        <w:t>different</w:t>
      </w:r>
      <w:r w:rsidRPr="00FD0DEC">
        <w:rPr>
          <w:rFonts w:eastAsia="SimSun" w:hint="eastAsia"/>
          <w:bCs/>
          <w:iCs/>
          <w:lang w:eastAsia="zh-CN"/>
        </w:rPr>
        <w:t xml:space="preserve"> </w:t>
      </w:r>
    </w:p>
    <w:p w14:paraId="30462A84" w14:textId="77777777" w:rsidR="00A3059C" w:rsidRPr="00FD0DEC" w:rsidRDefault="00A3059C" w:rsidP="00A3059C">
      <w:pPr>
        <w:pStyle w:val="ListParagraph"/>
        <w:numPr>
          <w:ilvl w:val="0"/>
          <w:numId w:val="32"/>
        </w:numPr>
        <w:overflowPunct w:val="0"/>
        <w:autoSpaceDE w:val="0"/>
        <w:autoSpaceDN w:val="0"/>
        <w:adjustRightInd w:val="0"/>
        <w:snapToGrid w:val="0"/>
        <w:spacing w:after="0"/>
        <w:ind w:left="720" w:hanging="270"/>
        <w:contextualSpacing w:val="0"/>
        <w:textAlignment w:val="baseline"/>
        <w:rPr>
          <w:rFonts w:eastAsia="SimSun"/>
          <w:bCs/>
          <w:iCs/>
          <w:lang w:eastAsia="zh-CN"/>
        </w:rPr>
      </w:pPr>
      <w:r w:rsidRPr="00FD0DEC">
        <w:rPr>
          <w:rFonts w:eastAsia="SimSun" w:hint="eastAsia"/>
          <w:bCs/>
          <w:iCs/>
          <w:lang w:eastAsia="zh-CN"/>
        </w:rPr>
        <w:t xml:space="preserve">Option 3: </w:t>
      </w:r>
    </w:p>
    <w:p w14:paraId="0ED9E691" w14:textId="77777777" w:rsidR="00A3059C" w:rsidRPr="00FD0DEC" w:rsidRDefault="00A3059C" w:rsidP="00A3059C">
      <w:pPr>
        <w:pStyle w:val="ListParagraph"/>
        <w:numPr>
          <w:ilvl w:val="0"/>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For DG-PUSCH, use either the solution from option 1 or option 2 for DG-PUSCH as above</w:t>
      </w:r>
    </w:p>
    <w:p w14:paraId="586F0FA2" w14:textId="77777777" w:rsidR="00A3059C" w:rsidRPr="00FD0DEC" w:rsidRDefault="00A3059C" w:rsidP="00A3059C">
      <w:pPr>
        <w:pStyle w:val="ListParagraph"/>
        <w:numPr>
          <w:ilvl w:val="2"/>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 xml:space="preserve">To </w:t>
      </w:r>
      <w:r w:rsidRPr="00FD0DEC">
        <w:rPr>
          <w:rFonts w:eastAsia="SimSun" w:hint="eastAsia"/>
          <w:bCs/>
          <w:iCs/>
          <w:lang w:eastAsia="zh-CN"/>
        </w:rPr>
        <w:t>down-select from option 1 and 2</w:t>
      </w:r>
    </w:p>
    <w:p w14:paraId="37B79437" w14:textId="77777777" w:rsidR="00A3059C" w:rsidRPr="00FD0DEC" w:rsidRDefault="00A3059C" w:rsidP="00A3059C">
      <w:pPr>
        <w:pStyle w:val="ListParagraph"/>
        <w:numPr>
          <w:ilvl w:val="0"/>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bCs/>
          <w:iCs/>
          <w:lang w:eastAsia="zh-CN"/>
        </w:rPr>
        <w:t>FFS</w:t>
      </w:r>
      <w:r w:rsidRPr="00FD0DEC">
        <w:rPr>
          <w:rFonts w:eastAsia="SimSun" w:hint="eastAsia"/>
          <w:bCs/>
          <w:iCs/>
          <w:lang w:eastAsia="zh-CN"/>
        </w:rPr>
        <w:t xml:space="preserve"> At least for single active CG-PUSCH, UE derives the transmissions power based on the time/frequency resource indicated by a group common DCI</w:t>
      </w:r>
    </w:p>
    <w:p w14:paraId="18BDDE12" w14:textId="77777777" w:rsidR="00A3059C" w:rsidRPr="00FD0DEC" w:rsidRDefault="00A3059C" w:rsidP="00A3059C">
      <w:pPr>
        <w:pStyle w:val="ListParagraph"/>
        <w:numPr>
          <w:ilvl w:val="2"/>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 xml:space="preserve">If a CG-PUSCH transmission overlaps with the </w:t>
      </w:r>
      <w:r w:rsidRPr="00FD0DEC">
        <w:rPr>
          <w:rFonts w:eastAsia="SimSun"/>
          <w:bCs/>
          <w:iCs/>
          <w:lang w:eastAsia="zh-CN"/>
        </w:rPr>
        <w:t>indicated</w:t>
      </w:r>
      <w:r w:rsidRPr="00FD0DEC">
        <w:rPr>
          <w:rFonts w:eastAsia="SimSun" w:hint="eastAsia"/>
          <w:bCs/>
          <w:iCs/>
          <w:lang w:eastAsia="zh-CN"/>
        </w:rPr>
        <w:t xml:space="preserve"> time/frequency resource, UE use one open-loop parameter set with higher power for the transmission</w:t>
      </w:r>
    </w:p>
    <w:p w14:paraId="46FD1515" w14:textId="77777777" w:rsidR="00A3059C" w:rsidRPr="00FD0DEC" w:rsidRDefault="00A3059C" w:rsidP="00A3059C">
      <w:pPr>
        <w:pStyle w:val="ListParagraph"/>
        <w:numPr>
          <w:ilvl w:val="2"/>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 xml:space="preserve">If a CG-PUSCH transmission does NOT overlap with the </w:t>
      </w:r>
      <w:r w:rsidRPr="00FD0DEC">
        <w:rPr>
          <w:rFonts w:eastAsia="SimSun"/>
          <w:bCs/>
          <w:iCs/>
          <w:lang w:eastAsia="zh-CN"/>
        </w:rPr>
        <w:t>indicated</w:t>
      </w:r>
      <w:r w:rsidRPr="00FD0DEC">
        <w:rPr>
          <w:rFonts w:eastAsia="SimSun" w:hint="eastAsia"/>
          <w:bCs/>
          <w:iCs/>
          <w:lang w:eastAsia="zh-CN"/>
        </w:rPr>
        <w:t xml:space="preserve"> time/frequency resource, UE use another open-loop parameter set with lower power for the transmission</w:t>
      </w:r>
    </w:p>
    <w:p w14:paraId="761E9779" w14:textId="77777777" w:rsidR="00A3059C" w:rsidRPr="00FD0DEC" w:rsidRDefault="00A3059C" w:rsidP="00A3059C">
      <w:pPr>
        <w:pStyle w:val="ListParagraph"/>
        <w:numPr>
          <w:ilvl w:val="2"/>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FFS for the case of multiple active CG-PUSCH</w:t>
      </w:r>
    </w:p>
    <w:p w14:paraId="0EA5FCCA" w14:textId="77777777" w:rsidR="00A3059C" w:rsidRDefault="00A3059C" w:rsidP="00A3059C">
      <w:pPr>
        <w:pStyle w:val="ListParagraph"/>
        <w:numPr>
          <w:ilvl w:val="2"/>
          <w:numId w:val="33"/>
        </w:numPr>
        <w:overflowPunct w:val="0"/>
        <w:autoSpaceDE w:val="0"/>
        <w:autoSpaceDN w:val="0"/>
        <w:adjustRightInd w:val="0"/>
        <w:snapToGrid w:val="0"/>
        <w:spacing w:after="0"/>
        <w:contextualSpacing w:val="0"/>
        <w:textAlignment w:val="baseline"/>
        <w:rPr>
          <w:rFonts w:eastAsia="SimSun"/>
          <w:bCs/>
          <w:iCs/>
          <w:lang w:eastAsia="zh-CN"/>
        </w:rPr>
      </w:pPr>
      <w:r w:rsidRPr="00FD0DEC">
        <w:rPr>
          <w:rFonts w:eastAsia="SimSun" w:hint="eastAsia"/>
          <w:bCs/>
          <w:iCs/>
          <w:lang w:eastAsia="zh-CN"/>
        </w:rPr>
        <w:t>Note</w:t>
      </w:r>
      <w:r w:rsidRPr="00FD0DEC">
        <w:rPr>
          <w:rFonts w:eastAsia="SimSun"/>
          <w:bCs/>
          <w:iCs/>
          <w:lang w:eastAsia="zh-CN"/>
        </w:rPr>
        <w:t xml:space="preserve">: some companies have concern that </w:t>
      </w:r>
      <w:r w:rsidRPr="00FD0DEC">
        <w:rPr>
          <w:rFonts w:eastAsia="SimSun" w:hint="eastAsia"/>
          <w:bCs/>
          <w:iCs/>
          <w:lang w:eastAsia="zh-CN"/>
        </w:rPr>
        <w:t>this was not captured in the TR as one potential solutions</w:t>
      </w:r>
    </w:p>
    <w:p w14:paraId="10DF805E" w14:textId="77777777" w:rsidR="00A3059C" w:rsidRPr="00A3059C" w:rsidRDefault="00A3059C" w:rsidP="00A3059C">
      <w:pPr>
        <w:overflowPunct w:val="0"/>
        <w:autoSpaceDE w:val="0"/>
        <w:autoSpaceDN w:val="0"/>
        <w:adjustRightInd w:val="0"/>
        <w:snapToGrid w:val="0"/>
        <w:spacing w:after="0"/>
        <w:textAlignment w:val="baseline"/>
        <w:rPr>
          <w:rFonts w:eastAsia="SimSun"/>
          <w:bCs/>
          <w:iCs/>
          <w:lang w:eastAsia="zh-CN"/>
        </w:rPr>
      </w:pPr>
    </w:p>
    <w:p w14:paraId="694C455A" w14:textId="77777777" w:rsidR="00172F39" w:rsidRPr="00675B25" w:rsidRDefault="00172F39" w:rsidP="005E01B7">
      <w:pPr>
        <w:spacing w:after="0"/>
        <w:ind w:right="3"/>
        <w:jc w:val="both"/>
      </w:pPr>
    </w:p>
    <w:p w14:paraId="2E0D782B" w14:textId="77777777" w:rsidR="00EF2FCE" w:rsidRDefault="001072BB" w:rsidP="00EF2FCE">
      <w:pPr>
        <w:pStyle w:val="Heading1"/>
        <w:spacing w:before="0" w:after="60"/>
        <w:rPr>
          <w:szCs w:val="36"/>
          <w:lang w:val="en-US"/>
        </w:rPr>
      </w:pPr>
      <w:r>
        <w:rPr>
          <w:szCs w:val="36"/>
          <w:lang w:val="en-US"/>
        </w:rPr>
        <w:t>DG-PUSCH</w:t>
      </w:r>
    </w:p>
    <w:p w14:paraId="55C7E7BB" w14:textId="77777777" w:rsidR="001072BB" w:rsidRDefault="001072BB" w:rsidP="009D611E">
      <w:pPr>
        <w:spacing w:after="0"/>
        <w:jc w:val="both"/>
        <w:rPr>
          <w:lang w:eastAsia="ja-JP"/>
        </w:rPr>
      </w:pPr>
      <w:r>
        <w:rPr>
          <w:lang w:eastAsia="ja-JP"/>
        </w:rPr>
        <w:t xml:space="preserve">It has been agreed to use </w:t>
      </w:r>
      <w:r w:rsidR="00ED2EF4">
        <w:rPr>
          <w:lang w:eastAsia="ja-JP"/>
        </w:rPr>
        <w:t>a GC-</w:t>
      </w:r>
      <w:r>
        <w:rPr>
          <w:lang w:eastAsia="ja-JP"/>
        </w:rPr>
        <w:t>DCI format to indicate cancellation of transmissions. It is FFS whether a sequence or a UE-specific DCI format should also be used.</w:t>
      </w:r>
      <w:r w:rsidR="009D611E">
        <w:rPr>
          <w:lang w:eastAsia="ja-JP"/>
        </w:rPr>
        <w:t xml:space="preserve"> Without considering that such support will be largely a duplicated functionality to a GC-DCI format, the following apply.</w:t>
      </w:r>
    </w:p>
    <w:p w14:paraId="7111D02A" w14:textId="77777777" w:rsidR="009D611E" w:rsidRDefault="009D611E" w:rsidP="009D611E">
      <w:pPr>
        <w:spacing w:after="0"/>
        <w:jc w:val="both"/>
        <w:rPr>
          <w:lang w:eastAsia="ja-JP"/>
        </w:rPr>
      </w:pPr>
    </w:p>
    <w:p w14:paraId="536BD64A" w14:textId="77777777" w:rsidR="001B3E67" w:rsidRDefault="001072BB" w:rsidP="001B3E67">
      <w:pPr>
        <w:spacing w:after="120"/>
        <w:jc w:val="both"/>
        <w:rPr>
          <w:lang w:eastAsia="ja-JP"/>
        </w:rPr>
      </w:pPr>
      <w:r>
        <w:rPr>
          <w:lang w:eastAsia="ja-JP"/>
        </w:rPr>
        <w:t>The tradeoffs between a GC-DCI format and a sequence are</w:t>
      </w:r>
      <w:r w:rsidR="001B3E67">
        <w:rPr>
          <w:lang w:eastAsia="ja-JP"/>
        </w:rPr>
        <w:t>:</w:t>
      </w:r>
    </w:p>
    <w:p w14:paraId="6B08B89C" w14:textId="77777777" w:rsidR="001072BB" w:rsidRDefault="00ED2EF4" w:rsidP="00D202F9">
      <w:pPr>
        <w:pStyle w:val="ListParagraph"/>
        <w:numPr>
          <w:ilvl w:val="0"/>
          <w:numId w:val="27"/>
        </w:numPr>
        <w:spacing w:after="120"/>
        <w:contextualSpacing w:val="0"/>
        <w:jc w:val="both"/>
        <w:rPr>
          <w:lang w:eastAsia="ja-JP"/>
        </w:rPr>
      </w:pPr>
      <w:r>
        <w:rPr>
          <w:lang w:eastAsia="ja-JP"/>
        </w:rPr>
        <w:t>DL overhead: Using a sequence may</w:t>
      </w:r>
      <w:r w:rsidR="001072BB">
        <w:rPr>
          <w:lang w:eastAsia="ja-JP"/>
        </w:rPr>
        <w:t xml:space="preserve"> offer smaller </w:t>
      </w:r>
      <w:r>
        <w:rPr>
          <w:lang w:eastAsia="ja-JP"/>
        </w:rPr>
        <w:t xml:space="preserve">DL </w:t>
      </w:r>
      <w:r w:rsidR="001072BB">
        <w:rPr>
          <w:lang w:eastAsia="ja-JP"/>
        </w:rPr>
        <w:t>overhead for cancellation indication at least because an RNTI/CRC is not needed. However, this smaller</w:t>
      </w:r>
      <w:r w:rsidR="00FF008C">
        <w:rPr>
          <w:lang w:eastAsia="ja-JP"/>
        </w:rPr>
        <w:t xml:space="preserve"> </w:t>
      </w:r>
      <w:r>
        <w:rPr>
          <w:lang w:eastAsia="ja-JP"/>
        </w:rPr>
        <w:t>DL overhead can</w:t>
      </w:r>
      <w:r w:rsidR="00FF008C">
        <w:rPr>
          <w:lang w:eastAsia="ja-JP"/>
        </w:rPr>
        <w:t xml:space="preserve"> be offset or even eliminated </w:t>
      </w:r>
      <w:r w:rsidR="001072BB">
        <w:rPr>
          <w:lang w:eastAsia="ja-JP"/>
        </w:rPr>
        <w:t>because:</w:t>
      </w:r>
    </w:p>
    <w:p w14:paraId="489F2FCF" w14:textId="77777777" w:rsidR="001072BB" w:rsidRDefault="001072BB" w:rsidP="001072BB">
      <w:pPr>
        <w:pStyle w:val="ListParagraph"/>
        <w:numPr>
          <w:ilvl w:val="1"/>
          <w:numId w:val="27"/>
        </w:numPr>
        <w:spacing w:after="120"/>
        <w:contextualSpacing w:val="0"/>
        <w:jc w:val="both"/>
        <w:rPr>
          <w:lang w:eastAsia="ja-JP"/>
        </w:rPr>
      </w:pPr>
      <w:r>
        <w:rPr>
          <w:lang w:eastAsia="ja-JP"/>
        </w:rPr>
        <w:t>A same</w:t>
      </w:r>
      <w:r w:rsidR="00FF008C">
        <w:rPr>
          <w:lang w:eastAsia="ja-JP"/>
        </w:rPr>
        <w:t xml:space="preserve"> </w:t>
      </w:r>
      <w:r>
        <w:rPr>
          <w:lang w:eastAsia="ja-JP"/>
        </w:rPr>
        <w:t>GC-</w:t>
      </w:r>
      <w:r w:rsidR="00FF008C">
        <w:rPr>
          <w:lang w:eastAsia="ja-JP"/>
        </w:rPr>
        <w:t>DCI format can enable fewer transmissions to be cancelled (by indicating specific time-frequency resources for can</w:t>
      </w:r>
      <w:r w:rsidR="00ED2EF4">
        <w:rPr>
          <w:lang w:eastAsia="ja-JP"/>
        </w:rPr>
        <w:t>cellation) and this in turn can require</w:t>
      </w:r>
      <w:r w:rsidR="00FF008C">
        <w:rPr>
          <w:lang w:eastAsia="ja-JP"/>
        </w:rPr>
        <w:t xml:space="preserve"> smaller subseque</w:t>
      </w:r>
      <w:r>
        <w:rPr>
          <w:lang w:eastAsia="ja-JP"/>
        </w:rPr>
        <w:t>nt PDCCH overhead</w:t>
      </w:r>
      <w:r w:rsidR="00FF008C">
        <w:rPr>
          <w:lang w:eastAsia="ja-JP"/>
        </w:rPr>
        <w:t xml:space="preserve"> for rescheduling those transmissions. </w:t>
      </w:r>
      <w:r w:rsidR="004348CC">
        <w:rPr>
          <w:lang w:eastAsia="ja-JP"/>
        </w:rPr>
        <w:t xml:space="preserve">For example, if cancellation for even one PUSCH transmission can be avoided, the total DL overhead </w:t>
      </w:r>
      <w:r>
        <w:rPr>
          <w:lang w:eastAsia="ja-JP"/>
        </w:rPr>
        <w:t>can become</w:t>
      </w:r>
      <w:r w:rsidR="004348CC">
        <w:rPr>
          <w:lang w:eastAsia="ja-JP"/>
        </w:rPr>
        <w:t xml:space="preserve"> roughly equivalent</w:t>
      </w:r>
      <w:r w:rsidR="00ED2EF4">
        <w:rPr>
          <w:lang w:eastAsia="ja-JP"/>
        </w:rPr>
        <w:t xml:space="preserve"> between the two approaches</w:t>
      </w:r>
      <w:r w:rsidR="004348CC">
        <w:rPr>
          <w:lang w:eastAsia="ja-JP"/>
        </w:rPr>
        <w:t>.</w:t>
      </w:r>
      <w:r w:rsidR="00D202F9">
        <w:rPr>
          <w:lang w:eastAsia="ja-JP"/>
        </w:rPr>
        <w:t xml:space="preserve"> </w:t>
      </w:r>
    </w:p>
    <w:p w14:paraId="1DF9EAD9" w14:textId="77777777" w:rsidR="001072BB" w:rsidRDefault="001072BB" w:rsidP="001072BB">
      <w:pPr>
        <w:pStyle w:val="ListParagraph"/>
        <w:numPr>
          <w:ilvl w:val="1"/>
          <w:numId w:val="27"/>
        </w:numPr>
        <w:spacing w:after="120"/>
        <w:contextualSpacing w:val="0"/>
        <w:jc w:val="both"/>
        <w:rPr>
          <w:lang w:eastAsia="ja-JP"/>
        </w:rPr>
      </w:pPr>
      <w:r>
        <w:rPr>
          <w:lang w:eastAsia="ja-JP"/>
        </w:rPr>
        <w:t>A same GC-DCI format can provide cancellation indication for multiple cells (at least if similar principles as for DCI format 2_0/2_1/2_3 are followed).</w:t>
      </w:r>
    </w:p>
    <w:p w14:paraId="17B347B9" w14:textId="77777777" w:rsidR="001B3E67" w:rsidRDefault="00ED2EF4" w:rsidP="001B3E67">
      <w:pPr>
        <w:pStyle w:val="ListParagraph"/>
        <w:numPr>
          <w:ilvl w:val="0"/>
          <w:numId w:val="27"/>
        </w:numPr>
        <w:spacing w:after="120"/>
        <w:contextualSpacing w:val="0"/>
        <w:jc w:val="both"/>
        <w:rPr>
          <w:lang w:eastAsia="ja-JP"/>
        </w:rPr>
      </w:pPr>
      <w:r>
        <w:rPr>
          <w:lang w:eastAsia="ja-JP"/>
        </w:rPr>
        <w:t>UL overhead: A GC-</w:t>
      </w:r>
      <w:r w:rsidR="004348CC">
        <w:rPr>
          <w:lang w:eastAsia="ja-JP"/>
        </w:rPr>
        <w:t>DCI format</w:t>
      </w:r>
      <w:r w:rsidR="001B3E67">
        <w:rPr>
          <w:lang w:eastAsia="ja-JP"/>
        </w:rPr>
        <w:t xml:space="preserve"> </w:t>
      </w:r>
      <w:r>
        <w:rPr>
          <w:lang w:eastAsia="ja-JP"/>
        </w:rPr>
        <w:t xml:space="preserve">offers lower UL overhead </w:t>
      </w:r>
      <w:r w:rsidR="004348CC">
        <w:rPr>
          <w:lang w:eastAsia="ja-JP"/>
        </w:rPr>
        <w:t xml:space="preserve">as it can target </w:t>
      </w:r>
      <w:r w:rsidR="001B3E67">
        <w:rPr>
          <w:lang w:eastAsia="ja-JP"/>
        </w:rPr>
        <w:t>specific area</w:t>
      </w:r>
      <w:r w:rsidR="004348CC">
        <w:rPr>
          <w:lang w:eastAsia="ja-JP"/>
        </w:rPr>
        <w:t>(s)</w:t>
      </w:r>
      <w:r w:rsidR="001B3E67">
        <w:rPr>
          <w:lang w:eastAsia="ja-JP"/>
        </w:rPr>
        <w:t xml:space="preserve"> in the</w:t>
      </w:r>
      <w:r w:rsidR="00CE1F88">
        <w:rPr>
          <w:lang w:eastAsia="ja-JP"/>
        </w:rPr>
        <w:t xml:space="preserve"> UL</w:t>
      </w:r>
      <w:r w:rsidR="00025D0A">
        <w:rPr>
          <w:lang w:eastAsia="ja-JP"/>
        </w:rPr>
        <w:t xml:space="preserve"> time-frequency domain and may</w:t>
      </w:r>
      <w:r w:rsidR="004348CC">
        <w:rPr>
          <w:lang w:eastAsia="ja-JP"/>
        </w:rPr>
        <w:t xml:space="preserve"> avoid cancelling</w:t>
      </w:r>
      <w:r w:rsidR="001B3E67">
        <w:rPr>
          <w:lang w:eastAsia="ja-JP"/>
        </w:rPr>
        <w:t xml:space="preserve"> all transmissions such as </w:t>
      </w:r>
      <w:r w:rsidR="004348CC">
        <w:rPr>
          <w:lang w:eastAsia="ja-JP"/>
        </w:rPr>
        <w:t xml:space="preserve">for </w:t>
      </w:r>
      <w:r w:rsidR="001B3E67">
        <w:rPr>
          <w:lang w:eastAsia="ja-JP"/>
        </w:rPr>
        <w:t xml:space="preserve">PUSCH or SRS </w:t>
      </w:r>
      <w:r>
        <w:rPr>
          <w:lang w:eastAsia="ja-JP"/>
        </w:rPr>
        <w:t>and</w:t>
      </w:r>
      <w:r w:rsidR="001B3E67">
        <w:rPr>
          <w:lang w:eastAsia="ja-JP"/>
        </w:rPr>
        <w:t xml:space="preserve"> potentially</w:t>
      </w:r>
      <w:r w:rsidR="004348CC">
        <w:rPr>
          <w:lang w:eastAsia="ja-JP"/>
        </w:rPr>
        <w:t xml:space="preserve"> for PUCCH or PRACH</w:t>
      </w:r>
      <w:r w:rsidR="00FF008C">
        <w:rPr>
          <w:lang w:eastAsia="ja-JP"/>
        </w:rPr>
        <w:t>. This also enables minimizing the impact of cancellations on the overall system operation.</w:t>
      </w:r>
    </w:p>
    <w:p w14:paraId="53D34339" w14:textId="77777777" w:rsidR="001B3E67" w:rsidRDefault="00ED2EF4" w:rsidP="001B3E67">
      <w:pPr>
        <w:pStyle w:val="ListParagraph"/>
        <w:numPr>
          <w:ilvl w:val="0"/>
          <w:numId w:val="27"/>
        </w:numPr>
        <w:spacing w:after="0"/>
        <w:jc w:val="both"/>
        <w:rPr>
          <w:lang w:eastAsia="ja-JP"/>
        </w:rPr>
      </w:pPr>
      <w:r>
        <w:rPr>
          <w:lang w:eastAsia="ja-JP"/>
        </w:rPr>
        <w:t>Specification and UE/</w:t>
      </w:r>
      <w:proofErr w:type="spellStart"/>
      <w:r>
        <w:rPr>
          <w:lang w:eastAsia="ja-JP"/>
        </w:rPr>
        <w:t>gNB</w:t>
      </w:r>
      <w:proofErr w:type="spellEnd"/>
      <w:r>
        <w:rPr>
          <w:lang w:eastAsia="ja-JP"/>
        </w:rPr>
        <w:t xml:space="preserve"> implementation: </w:t>
      </w:r>
      <w:r w:rsidR="004348CC">
        <w:rPr>
          <w:lang w:eastAsia="ja-JP"/>
        </w:rPr>
        <w:t xml:space="preserve">UE complexity is an issue for either approach but an enhanced PDCCH monitoring capability for MBB UEs is roughly offset by a similar requirement to detect a sequence particularly if the PDCCH </w:t>
      </w:r>
      <w:r>
        <w:rPr>
          <w:lang w:eastAsia="ja-JP"/>
        </w:rPr>
        <w:t>has</w:t>
      </w:r>
      <w:r w:rsidR="004348CC">
        <w:rPr>
          <w:lang w:eastAsia="ja-JP"/>
        </w:rPr>
        <w:t xml:space="preserve"> very few (e.g. 1) candidates.</w:t>
      </w:r>
      <w:r>
        <w:rPr>
          <w:lang w:eastAsia="ja-JP"/>
        </w:rPr>
        <w:t xml:space="preserve"> Specification and </w:t>
      </w:r>
      <w:proofErr w:type="spellStart"/>
      <w:r>
        <w:rPr>
          <w:lang w:eastAsia="ja-JP"/>
        </w:rPr>
        <w:t>gNB</w:t>
      </w:r>
      <w:proofErr w:type="spellEnd"/>
      <w:r>
        <w:rPr>
          <w:lang w:eastAsia="ja-JP"/>
        </w:rPr>
        <w:t>/UE implementation will need to increase for use of a sequence as non-backward compatible signaling will need to be supported.</w:t>
      </w:r>
    </w:p>
    <w:p w14:paraId="6AC6B254" w14:textId="77777777" w:rsidR="00AA4F97" w:rsidRDefault="00AA4F97" w:rsidP="006C03BF">
      <w:pPr>
        <w:spacing w:after="0"/>
        <w:jc w:val="both"/>
        <w:rPr>
          <w:lang w:eastAsia="ja-JP"/>
        </w:rPr>
      </w:pPr>
    </w:p>
    <w:p w14:paraId="63B42B70" w14:textId="77777777" w:rsidR="00FF008C" w:rsidRDefault="001072BB" w:rsidP="00FF008C">
      <w:pPr>
        <w:spacing w:after="0"/>
        <w:jc w:val="both"/>
        <w:rPr>
          <w:lang w:eastAsia="ja-JP"/>
        </w:rPr>
      </w:pPr>
      <w:r>
        <w:rPr>
          <w:lang w:eastAsia="ja-JP"/>
        </w:rPr>
        <w:t xml:space="preserve">Therefore, </w:t>
      </w:r>
      <w:r w:rsidR="00ED2EF4">
        <w:rPr>
          <w:lang w:eastAsia="ja-JP"/>
        </w:rPr>
        <w:t>for the tradeoffs of using</w:t>
      </w:r>
      <w:r>
        <w:rPr>
          <w:lang w:eastAsia="ja-JP"/>
        </w:rPr>
        <w:t xml:space="preserve"> a sequence over a GC-DCI format, it is unclear if there is any benefit in DL overhead, a disadvantage exists in UL overhead, the impact on system operation from cancelled transmissions is larger, and the impact on the specifications and </w:t>
      </w:r>
      <w:proofErr w:type="spellStart"/>
      <w:r w:rsidR="006C3E66">
        <w:rPr>
          <w:lang w:eastAsia="ja-JP"/>
        </w:rPr>
        <w:t>gNB</w:t>
      </w:r>
      <w:proofErr w:type="spellEnd"/>
      <w:r w:rsidR="006C3E66">
        <w:rPr>
          <w:lang w:eastAsia="ja-JP"/>
        </w:rPr>
        <w:t xml:space="preserve">/UE </w:t>
      </w:r>
      <w:r>
        <w:rPr>
          <w:lang w:eastAsia="ja-JP"/>
        </w:rPr>
        <w:t xml:space="preserve">implementation </w:t>
      </w:r>
      <w:r w:rsidR="006C3E66">
        <w:rPr>
          <w:lang w:eastAsia="ja-JP"/>
        </w:rPr>
        <w:t xml:space="preserve">complexity </w:t>
      </w:r>
      <w:r>
        <w:rPr>
          <w:lang w:eastAsia="ja-JP"/>
        </w:rPr>
        <w:t>is larger. Overall, cancelled transmissions are not expected to occur fre</w:t>
      </w:r>
      <w:r w:rsidR="006C3E66">
        <w:rPr>
          <w:lang w:eastAsia="ja-JP"/>
        </w:rPr>
        <w:t>quently (otherwise, a network would be</w:t>
      </w:r>
      <w:r>
        <w:rPr>
          <w:lang w:eastAsia="ja-JP"/>
        </w:rPr>
        <w:t xml:space="preserve"> better off allocating dedicated spectrum to URLLC) and </w:t>
      </w:r>
      <w:r w:rsidR="00ED2EF4">
        <w:rPr>
          <w:lang w:eastAsia="ja-JP"/>
        </w:rPr>
        <w:t xml:space="preserve">therefore </w:t>
      </w:r>
      <w:r>
        <w:rPr>
          <w:lang w:eastAsia="ja-JP"/>
        </w:rPr>
        <w:t>overhead c</w:t>
      </w:r>
      <w:r w:rsidR="006C3E66">
        <w:rPr>
          <w:lang w:eastAsia="ja-JP"/>
        </w:rPr>
        <w:t xml:space="preserve">onsiderations (despite being typically favorable for a GC-DCI format) are secondary to </w:t>
      </w:r>
      <w:r w:rsidR="00873CDE">
        <w:rPr>
          <w:lang w:eastAsia="ja-JP"/>
        </w:rPr>
        <w:t>specification and</w:t>
      </w:r>
      <w:r w:rsidR="00873CDE" w:rsidRPr="00873CDE">
        <w:rPr>
          <w:lang w:eastAsia="ja-JP"/>
        </w:rPr>
        <w:t xml:space="preserve"> </w:t>
      </w:r>
      <w:proofErr w:type="spellStart"/>
      <w:r w:rsidR="00873CDE">
        <w:rPr>
          <w:lang w:eastAsia="ja-JP"/>
        </w:rPr>
        <w:t>gNB</w:t>
      </w:r>
      <w:proofErr w:type="spellEnd"/>
      <w:r w:rsidR="00873CDE">
        <w:rPr>
          <w:lang w:eastAsia="ja-JP"/>
        </w:rPr>
        <w:t>/UE i</w:t>
      </w:r>
      <w:r>
        <w:rPr>
          <w:lang w:eastAsia="ja-JP"/>
        </w:rPr>
        <w:t>mplementation complexity</w:t>
      </w:r>
      <w:r w:rsidR="006C3E66">
        <w:rPr>
          <w:lang w:eastAsia="ja-JP"/>
        </w:rPr>
        <w:t xml:space="preserve"> requirements</w:t>
      </w:r>
      <w:r>
        <w:rPr>
          <w:lang w:eastAsia="ja-JP"/>
        </w:rPr>
        <w:t xml:space="preserve">. </w:t>
      </w:r>
    </w:p>
    <w:p w14:paraId="11F34952" w14:textId="77777777" w:rsidR="00FF008C" w:rsidRDefault="00FF008C" w:rsidP="006C03BF">
      <w:pPr>
        <w:spacing w:after="0"/>
        <w:jc w:val="both"/>
        <w:rPr>
          <w:lang w:eastAsia="ja-JP"/>
        </w:rPr>
      </w:pPr>
    </w:p>
    <w:p w14:paraId="3D509C44" w14:textId="77777777" w:rsidR="00FF008C" w:rsidRDefault="00FF008C" w:rsidP="00FF008C">
      <w:pPr>
        <w:spacing w:after="0"/>
        <w:jc w:val="both"/>
        <w:rPr>
          <w:rFonts w:cs="Arial"/>
          <w:b/>
          <w:kern w:val="2"/>
          <w:u w:val="single"/>
          <w:lang w:eastAsia="ja-JP"/>
        </w:rPr>
      </w:pPr>
      <w:r w:rsidRPr="00675B25">
        <w:rPr>
          <w:rFonts w:cs="Arial"/>
          <w:b/>
          <w:kern w:val="2"/>
          <w:u w:val="single"/>
          <w:lang w:eastAsia="ja-JP"/>
        </w:rPr>
        <w:t xml:space="preserve">Proposal 1: </w:t>
      </w:r>
      <w:r w:rsidR="006C3E66">
        <w:rPr>
          <w:rFonts w:cs="Arial"/>
          <w:b/>
          <w:kern w:val="2"/>
          <w:u w:val="single"/>
          <w:lang w:eastAsia="ja-JP"/>
        </w:rPr>
        <w:t>Sequence-based indication for cancellation of transmissions is not supported</w:t>
      </w:r>
      <w:r w:rsidRPr="00675B25">
        <w:rPr>
          <w:rFonts w:cs="Arial"/>
          <w:b/>
          <w:kern w:val="2"/>
          <w:u w:val="single"/>
          <w:lang w:eastAsia="ja-JP"/>
        </w:rPr>
        <w:t>.</w:t>
      </w:r>
    </w:p>
    <w:p w14:paraId="5887AF7F" w14:textId="77777777" w:rsidR="00FF008C" w:rsidRDefault="00FF008C" w:rsidP="006C03BF">
      <w:pPr>
        <w:spacing w:after="0"/>
        <w:jc w:val="both"/>
        <w:rPr>
          <w:lang w:eastAsia="ja-JP"/>
        </w:rPr>
      </w:pPr>
    </w:p>
    <w:p w14:paraId="68649053" w14:textId="77777777" w:rsidR="00FF008C" w:rsidRDefault="00FF008C" w:rsidP="006C03BF">
      <w:pPr>
        <w:spacing w:after="0"/>
        <w:jc w:val="both"/>
        <w:rPr>
          <w:lang w:eastAsia="ja-JP"/>
        </w:rPr>
      </w:pPr>
    </w:p>
    <w:p w14:paraId="75019D49" w14:textId="77777777" w:rsidR="00ED2EF4" w:rsidRDefault="00ED2EF4" w:rsidP="00ED2EF4">
      <w:pPr>
        <w:spacing w:after="120"/>
        <w:jc w:val="both"/>
        <w:rPr>
          <w:lang w:eastAsia="ja-JP"/>
        </w:rPr>
      </w:pPr>
      <w:r>
        <w:rPr>
          <w:lang w:eastAsia="ja-JP"/>
        </w:rPr>
        <w:t>The tradeoffs between a GC-DCI format and a UE-specific DCI format are:</w:t>
      </w:r>
    </w:p>
    <w:p w14:paraId="59FBF141" w14:textId="77777777" w:rsidR="00ED2EF4" w:rsidRDefault="00357485" w:rsidP="00ED2EF4">
      <w:pPr>
        <w:pStyle w:val="ListParagraph"/>
        <w:numPr>
          <w:ilvl w:val="0"/>
          <w:numId w:val="34"/>
        </w:numPr>
        <w:spacing w:after="120"/>
        <w:contextualSpacing w:val="0"/>
        <w:jc w:val="both"/>
        <w:rPr>
          <w:lang w:eastAsia="ja-JP"/>
        </w:rPr>
      </w:pPr>
      <w:r>
        <w:rPr>
          <w:lang w:eastAsia="ja-JP"/>
        </w:rPr>
        <w:t xml:space="preserve">DL overhead: A UE-specific DCI format is advantageous only when a single PUSCH transmission is cancelled (as ~2x of CCEs are needed to achieve the BLER for cancelling and rescheduling than the BLER of regular </w:t>
      </w:r>
      <w:r>
        <w:rPr>
          <w:lang w:eastAsia="ja-JP"/>
        </w:rPr>
        <w:lastRenderedPageBreak/>
        <w:t>scheduling)</w:t>
      </w:r>
      <w:r w:rsidR="00ED2EF4">
        <w:rPr>
          <w:lang w:eastAsia="ja-JP"/>
        </w:rPr>
        <w:t xml:space="preserve">. </w:t>
      </w:r>
      <w:r>
        <w:rPr>
          <w:lang w:eastAsia="ja-JP"/>
        </w:rPr>
        <w:t xml:space="preserve">A GC-DCI format is preferable if multiple PUSCH transmissions are cancelled (on a same cell or on different cells). </w:t>
      </w:r>
    </w:p>
    <w:p w14:paraId="31632EA5" w14:textId="77777777" w:rsidR="00357485" w:rsidRDefault="00357485" w:rsidP="00ED2EF4">
      <w:pPr>
        <w:pStyle w:val="ListParagraph"/>
        <w:numPr>
          <w:ilvl w:val="0"/>
          <w:numId w:val="34"/>
        </w:numPr>
        <w:spacing w:after="120"/>
        <w:contextualSpacing w:val="0"/>
        <w:jc w:val="both"/>
        <w:rPr>
          <w:lang w:eastAsia="ja-JP"/>
        </w:rPr>
      </w:pPr>
      <w:r>
        <w:rPr>
          <w:lang w:eastAsia="ja-JP"/>
        </w:rPr>
        <w:t>Functionality: A UE-specific DCI format can cancel (and reschedule) only PUSCH transmissions. However, at least SRS transmissions should also be possible to cancel. Also, a UE-specific DCI format cannot be used for protecting CG-PUSCH transmissions.</w:t>
      </w:r>
    </w:p>
    <w:p w14:paraId="45013639" w14:textId="77777777" w:rsidR="00357485" w:rsidRDefault="00357485" w:rsidP="009D611E">
      <w:pPr>
        <w:pStyle w:val="ListParagraph"/>
        <w:numPr>
          <w:ilvl w:val="0"/>
          <w:numId w:val="34"/>
        </w:numPr>
        <w:spacing w:after="0"/>
        <w:contextualSpacing w:val="0"/>
        <w:jc w:val="both"/>
      </w:pPr>
      <w:r>
        <w:t xml:space="preserve">UE complexity: Use of a UE-specific DCI format implies use of a USS. A maximum number of PUSCH transmissions that can be possibly canceled needs to be defined in order to define the number of PDCCH candidates and, more importantly, the number of non-overlapping CCEs that </w:t>
      </w:r>
      <w:proofErr w:type="gramStart"/>
      <w:r>
        <w:t>a</w:t>
      </w:r>
      <w:proofErr w:type="gramEnd"/>
      <w:r>
        <w:t xml:space="preserve"> MBB UE needs to monitor per span. Regardless of the actual UE geometry, the MBB UE hardware will need to be designed for the worst case that corresponds to PDCCH candidates with a large number of CCEs, such as 8 CCEs or 16 CCEs. </w:t>
      </w:r>
      <w:r w:rsidR="003118C0">
        <w:t>S</w:t>
      </w:r>
      <w:r>
        <w:t xml:space="preserve">uch complexity increase will affect all UEs, including ones that do not support URLLC.   </w:t>
      </w:r>
    </w:p>
    <w:p w14:paraId="5A8A1115" w14:textId="77777777" w:rsidR="009D611E" w:rsidRDefault="009D611E" w:rsidP="009D611E">
      <w:pPr>
        <w:spacing w:after="0"/>
        <w:jc w:val="both"/>
        <w:rPr>
          <w:rFonts w:cs="Arial"/>
          <w:b/>
          <w:kern w:val="2"/>
          <w:u w:val="single"/>
          <w:lang w:eastAsia="ja-JP"/>
        </w:rPr>
      </w:pPr>
    </w:p>
    <w:p w14:paraId="7DBE2D70" w14:textId="77777777" w:rsidR="009D611E" w:rsidRPr="009D611E" w:rsidRDefault="009D611E" w:rsidP="009A7889">
      <w:pPr>
        <w:spacing w:after="0"/>
        <w:jc w:val="both"/>
        <w:rPr>
          <w:rFonts w:cs="Arial"/>
          <w:b/>
          <w:kern w:val="2"/>
          <w:u w:val="single"/>
          <w:lang w:eastAsia="ja-JP"/>
        </w:rPr>
      </w:pPr>
      <w:r>
        <w:rPr>
          <w:rFonts w:cs="Arial"/>
          <w:b/>
          <w:kern w:val="2"/>
          <w:u w:val="single"/>
          <w:lang w:eastAsia="ja-JP"/>
        </w:rPr>
        <w:t>Proposal 2</w:t>
      </w:r>
      <w:r w:rsidRPr="009D611E">
        <w:rPr>
          <w:rFonts w:cs="Arial"/>
          <w:b/>
          <w:kern w:val="2"/>
          <w:u w:val="single"/>
          <w:lang w:eastAsia="ja-JP"/>
        </w:rPr>
        <w:t xml:space="preserve">: </w:t>
      </w:r>
      <w:r>
        <w:rPr>
          <w:rFonts w:cs="Arial"/>
          <w:b/>
          <w:kern w:val="2"/>
          <w:u w:val="single"/>
          <w:lang w:eastAsia="ja-JP"/>
        </w:rPr>
        <w:t>UE-specific DCI format</w:t>
      </w:r>
      <w:r w:rsidRPr="009D611E">
        <w:rPr>
          <w:rFonts w:cs="Arial"/>
          <w:b/>
          <w:kern w:val="2"/>
          <w:u w:val="single"/>
          <w:lang w:eastAsia="ja-JP"/>
        </w:rPr>
        <w:t xml:space="preserve"> for cancellation </w:t>
      </w:r>
      <w:r>
        <w:rPr>
          <w:rFonts w:cs="Arial"/>
          <w:b/>
          <w:kern w:val="2"/>
          <w:u w:val="single"/>
          <w:lang w:eastAsia="ja-JP"/>
        </w:rPr>
        <w:t xml:space="preserve">and rescheduling </w:t>
      </w:r>
      <w:r w:rsidRPr="009D611E">
        <w:rPr>
          <w:rFonts w:cs="Arial"/>
          <w:b/>
          <w:kern w:val="2"/>
          <w:u w:val="single"/>
          <w:lang w:eastAsia="ja-JP"/>
        </w:rPr>
        <w:t xml:space="preserve">of </w:t>
      </w:r>
      <w:r>
        <w:rPr>
          <w:rFonts w:cs="Arial"/>
          <w:b/>
          <w:kern w:val="2"/>
          <w:u w:val="single"/>
          <w:lang w:eastAsia="ja-JP"/>
        </w:rPr>
        <w:t xml:space="preserve">PUSCH </w:t>
      </w:r>
      <w:r w:rsidRPr="009D611E">
        <w:rPr>
          <w:rFonts w:cs="Arial"/>
          <w:b/>
          <w:kern w:val="2"/>
          <w:u w:val="single"/>
          <w:lang w:eastAsia="ja-JP"/>
        </w:rPr>
        <w:t>transmissions is not supported.</w:t>
      </w:r>
    </w:p>
    <w:p w14:paraId="03E22797" w14:textId="77777777" w:rsidR="00357485" w:rsidRDefault="00357485" w:rsidP="009A7889">
      <w:pPr>
        <w:spacing w:after="0"/>
        <w:jc w:val="both"/>
        <w:rPr>
          <w:lang w:eastAsia="ja-JP"/>
        </w:rPr>
      </w:pPr>
    </w:p>
    <w:p w14:paraId="16156FC0" w14:textId="77777777" w:rsidR="00ED2EF4" w:rsidRDefault="00ED2EF4" w:rsidP="009A7889">
      <w:pPr>
        <w:spacing w:after="0"/>
        <w:jc w:val="both"/>
        <w:rPr>
          <w:lang w:eastAsia="ja-JP"/>
        </w:rPr>
      </w:pPr>
    </w:p>
    <w:p w14:paraId="4F6CCC73" w14:textId="77777777" w:rsidR="00461982" w:rsidRDefault="00AA4F97" w:rsidP="006C03BF">
      <w:pPr>
        <w:spacing w:after="0"/>
        <w:jc w:val="both"/>
        <w:rPr>
          <w:lang w:eastAsia="ja-JP"/>
        </w:rPr>
      </w:pPr>
      <w:r>
        <w:rPr>
          <w:lang w:eastAsia="ja-JP"/>
        </w:rPr>
        <w:t>Cancellation should include all ongoing transmissions. A primary target should be all periodic/SPS/aperiodic SRS transmissions that can be over multiple symbols and are wideband in nature. Another target can be PUSCH transmissions. UL BW occupancy for PUSCH transmissions is practically never 100% and</w:t>
      </w:r>
      <w:r w:rsidR="00294724">
        <w:rPr>
          <w:lang w:eastAsia="ja-JP"/>
        </w:rPr>
        <w:t>,</w:t>
      </w:r>
      <w:r>
        <w:rPr>
          <w:lang w:eastAsia="ja-JP"/>
        </w:rPr>
        <w:t xml:space="preserve"> for sporadic URLLC traffic</w:t>
      </w:r>
      <w:r w:rsidR="00294724">
        <w:rPr>
          <w:lang w:eastAsia="ja-JP"/>
        </w:rPr>
        <w:t>,</w:t>
      </w:r>
      <w:r>
        <w:rPr>
          <w:lang w:eastAsia="ja-JP"/>
        </w:rPr>
        <w:t xml:space="preserve"> a </w:t>
      </w:r>
      <w:proofErr w:type="spellStart"/>
      <w:r>
        <w:rPr>
          <w:lang w:eastAsia="ja-JP"/>
        </w:rPr>
        <w:t>gNB</w:t>
      </w:r>
      <w:proofErr w:type="spellEnd"/>
      <w:r>
        <w:rPr>
          <w:lang w:eastAsia="ja-JP"/>
        </w:rPr>
        <w:t xml:space="preserve"> can be typically expected to find bandwidth without </w:t>
      </w:r>
      <w:r w:rsidR="00294724">
        <w:rPr>
          <w:lang w:eastAsia="ja-JP"/>
        </w:rPr>
        <w:t xml:space="preserve">interference from </w:t>
      </w:r>
      <w:r>
        <w:rPr>
          <w:lang w:eastAsia="ja-JP"/>
        </w:rPr>
        <w:t xml:space="preserve">ongoing PUSCH transmissions to schedule a </w:t>
      </w:r>
      <w:r w:rsidR="00294724">
        <w:rPr>
          <w:lang w:eastAsia="ja-JP"/>
        </w:rPr>
        <w:t>PUS</w:t>
      </w:r>
      <w:r>
        <w:rPr>
          <w:lang w:eastAsia="ja-JP"/>
        </w:rPr>
        <w:t>CH for URLLC. However, the required reliability requirements of</w:t>
      </w:r>
      <w:r w:rsidR="003118C0">
        <w:rPr>
          <w:lang w:eastAsia="ja-JP"/>
        </w:rPr>
        <w:t xml:space="preserve"> DG-PUSCH for URLLC,</w:t>
      </w:r>
      <w:r>
        <w:rPr>
          <w:lang w:eastAsia="ja-JP"/>
        </w:rPr>
        <w:t xml:space="preserve"> the potential existence of CG-PUSCH resources that a network may prefer to avoid </w:t>
      </w:r>
      <w:r w:rsidR="00294724">
        <w:rPr>
          <w:lang w:eastAsia="ja-JP"/>
        </w:rPr>
        <w:t xml:space="preserve">for other transmissions </w:t>
      </w:r>
      <w:r>
        <w:rPr>
          <w:lang w:eastAsia="ja-JP"/>
        </w:rPr>
        <w:t>when possible, and the existence of PUCCH or PRACH resources that are unavailable for PUSCH transmission</w:t>
      </w:r>
      <w:r w:rsidR="00294724">
        <w:rPr>
          <w:lang w:eastAsia="ja-JP"/>
        </w:rPr>
        <w:t>s</w:t>
      </w:r>
      <w:r>
        <w:rPr>
          <w:lang w:eastAsia="ja-JP"/>
        </w:rPr>
        <w:t xml:space="preserve"> in a given slot</w:t>
      </w:r>
      <w:r w:rsidR="003118C0">
        <w:rPr>
          <w:lang w:eastAsia="ja-JP"/>
        </w:rPr>
        <w:t>,</w:t>
      </w:r>
      <w:r>
        <w:rPr>
          <w:lang w:eastAsia="ja-JP"/>
        </w:rPr>
        <w:t xml:space="preserve"> justify providing a capability to </w:t>
      </w:r>
      <w:r w:rsidR="00294724">
        <w:rPr>
          <w:lang w:eastAsia="ja-JP"/>
        </w:rPr>
        <w:t xml:space="preserve">also </w:t>
      </w:r>
      <w:r>
        <w:rPr>
          <w:lang w:eastAsia="ja-JP"/>
        </w:rPr>
        <w:t>cancel PUSCH transmissions. Fo</w:t>
      </w:r>
      <w:r w:rsidR="00294724">
        <w:rPr>
          <w:lang w:eastAsia="ja-JP"/>
        </w:rPr>
        <w:t>r PUCCH or</w:t>
      </w:r>
      <w:r w:rsidR="00461982">
        <w:rPr>
          <w:lang w:eastAsia="ja-JP"/>
        </w:rPr>
        <w:t xml:space="preserve"> PRACH transmissions</w:t>
      </w:r>
      <w:r w:rsidR="00294724">
        <w:rPr>
          <w:lang w:eastAsia="ja-JP"/>
        </w:rPr>
        <w:t xml:space="preserve"> several </w:t>
      </w:r>
      <w:r>
        <w:rPr>
          <w:lang w:eastAsia="ja-JP"/>
        </w:rPr>
        <w:t xml:space="preserve">RBs can be used </w:t>
      </w:r>
      <w:r w:rsidR="00461982">
        <w:rPr>
          <w:lang w:eastAsia="ja-JP"/>
        </w:rPr>
        <w:t xml:space="preserve">but, with an ability to cancel transmissions in all other parts of an UL BWP, it can be </w:t>
      </w:r>
      <w:r w:rsidR="003118C0">
        <w:rPr>
          <w:lang w:eastAsia="ja-JP"/>
        </w:rPr>
        <w:t xml:space="preserve">generally </w:t>
      </w:r>
      <w:r w:rsidR="00461982">
        <w:rPr>
          <w:lang w:eastAsia="ja-JP"/>
        </w:rPr>
        <w:t>assumed that there is no need to cancel PUCCH or PRACH tra</w:t>
      </w:r>
      <w:r w:rsidR="003118C0">
        <w:rPr>
          <w:lang w:eastAsia="ja-JP"/>
        </w:rPr>
        <w:t>nsmissions</w:t>
      </w:r>
      <w:r w:rsidR="00461982">
        <w:rPr>
          <w:lang w:eastAsia="ja-JP"/>
        </w:rPr>
        <w:t>.</w:t>
      </w:r>
      <w:r w:rsidR="003118C0">
        <w:rPr>
          <w:lang w:eastAsia="ja-JP"/>
        </w:rPr>
        <w:t xml:space="preserve"> Nevertheless, the safest approach would be to enable or disable this by network configuration.</w:t>
      </w:r>
      <w:r w:rsidR="00461982">
        <w:rPr>
          <w:lang w:eastAsia="ja-JP"/>
        </w:rPr>
        <w:t xml:space="preserve"> </w:t>
      </w:r>
    </w:p>
    <w:p w14:paraId="1BEC3E5B" w14:textId="77777777" w:rsidR="00FF008C" w:rsidRPr="00FF008C" w:rsidRDefault="00FF008C" w:rsidP="006C03BF">
      <w:pPr>
        <w:spacing w:after="0"/>
        <w:jc w:val="both"/>
        <w:rPr>
          <w:rFonts w:cs="Arial"/>
          <w:b/>
          <w:kern w:val="2"/>
          <w:u w:val="single"/>
          <w:lang w:eastAsia="ja-JP"/>
        </w:rPr>
      </w:pPr>
    </w:p>
    <w:p w14:paraId="5120F616" w14:textId="77777777" w:rsidR="00E5330A" w:rsidRDefault="00FC27A8" w:rsidP="00FC27A8">
      <w:pPr>
        <w:spacing w:after="0"/>
        <w:jc w:val="both"/>
        <w:rPr>
          <w:rFonts w:cs="Arial"/>
          <w:b/>
          <w:kern w:val="2"/>
          <w:u w:val="single"/>
          <w:lang w:eastAsia="ja-JP"/>
        </w:rPr>
      </w:pPr>
      <w:r>
        <w:rPr>
          <w:rFonts w:cs="Arial"/>
          <w:b/>
          <w:kern w:val="2"/>
          <w:u w:val="single"/>
          <w:lang w:eastAsia="ja-JP"/>
        </w:rPr>
        <w:t>Proposal</w:t>
      </w:r>
      <w:r w:rsidR="003118C0">
        <w:rPr>
          <w:rFonts w:cs="Arial"/>
          <w:b/>
          <w:kern w:val="2"/>
          <w:u w:val="single"/>
          <w:lang w:eastAsia="ja-JP"/>
        </w:rPr>
        <w:t xml:space="preserve"> 3</w:t>
      </w:r>
      <w:r w:rsidRPr="00675B25">
        <w:rPr>
          <w:rFonts w:cs="Arial"/>
          <w:b/>
          <w:kern w:val="2"/>
          <w:u w:val="single"/>
          <w:lang w:eastAsia="ja-JP"/>
        </w:rPr>
        <w:t xml:space="preserve">: </w:t>
      </w:r>
      <w:r w:rsidR="009A7889">
        <w:rPr>
          <w:rFonts w:cs="Arial"/>
          <w:b/>
          <w:kern w:val="2"/>
          <w:u w:val="single"/>
          <w:lang w:eastAsia="ja-JP"/>
        </w:rPr>
        <w:t xml:space="preserve">A </w:t>
      </w:r>
      <w:proofErr w:type="spellStart"/>
      <w:r w:rsidR="009A7889">
        <w:rPr>
          <w:rFonts w:cs="Arial"/>
          <w:b/>
          <w:kern w:val="2"/>
          <w:u w:val="single"/>
          <w:lang w:eastAsia="ja-JP"/>
        </w:rPr>
        <w:t>gNB</w:t>
      </w:r>
      <w:proofErr w:type="spellEnd"/>
      <w:r w:rsidR="009A7889">
        <w:rPr>
          <w:rFonts w:cs="Arial"/>
          <w:b/>
          <w:kern w:val="2"/>
          <w:u w:val="single"/>
          <w:lang w:eastAsia="ja-JP"/>
        </w:rPr>
        <w:t xml:space="preserve"> configures which</w:t>
      </w:r>
      <w:r w:rsidR="00E5330A">
        <w:rPr>
          <w:rFonts w:cs="Arial"/>
          <w:b/>
          <w:kern w:val="2"/>
          <w:u w:val="single"/>
          <w:lang w:eastAsia="ja-JP"/>
        </w:rPr>
        <w:t xml:space="preserve"> transmissions </w:t>
      </w:r>
      <w:r w:rsidR="009A7889">
        <w:rPr>
          <w:rFonts w:cs="Arial"/>
          <w:b/>
          <w:kern w:val="2"/>
          <w:u w:val="single"/>
          <w:lang w:eastAsia="ja-JP"/>
        </w:rPr>
        <w:t>are cancelled by</w:t>
      </w:r>
      <w:r w:rsidR="00E5330A">
        <w:rPr>
          <w:rFonts w:cs="Arial"/>
          <w:b/>
          <w:kern w:val="2"/>
          <w:u w:val="single"/>
          <w:lang w:eastAsia="ja-JP"/>
        </w:rPr>
        <w:t xml:space="preserve"> a GC-DCI format with cancella</w:t>
      </w:r>
      <w:r w:rsidR="009A7889">
        <w:rPr>
          <w:rFonts w:cs="Arial"/>
          <w:b/>
          <w:kern w:val="2"/>
          <w:u w:val="single"/>
          <w:lang w:eastAsia="ja-JP"/>
        </w:rPr>
        <w:t>tion indication</w:t>
      </w:r>
      <w:r w:rsidR="00E5330A">
        <w:rPr>
          <w:rFonts w:cs="Arial"/>
          <w:b/>
          <w:kern w:val="2"/>
          <w:u w:val="single"/>
          <w:lang w:eastAsia="ja-JP"/>
        </w:rPr>
        <w:t xml:space="preserve">. </w:t>
      </w:r>
    </w:p>
    <w:p w14:paraId="788D7957" w14:textId="77777777" w:rsidR="00B83F42" w:rsidRDefault="00B83F42" w:rsidP="00B83F42">
      <w:pPr>
        <w:spacing w:after="0"/>
        <w:ind w:right="3"/>
        <w:jc w:val="both"/>
      </w:pPr>
    </w:p>
    <w:p w14:paraId="6674E628" w14:textId="77777777" w:rsidR="00B83F42" w:rsidRDefault="00B83F42" w:rsidP="006C03BF">
      <w:pPr>
        <w:spacing w:after="0"/>
        <w:jc w:val="both"/>
        <w:rPr>
          <w:lang w:eastAsia="ja-JP"/>
        </w:rPr>
      </w:pPr>
    </w:p>
    <w:p w14:paraId="2DAE6792" w14:textId="77777777" w:rsidR="0011644A" w:rsidRDefault="0011644A" w:rsidP="006C03BF">
      <w:pPr>
        <w:spacing w:after="0"/>
        <w:jc w:val="both"/>
        <w:rPr>
          <w:lang w:eastAsia="ja-JP"/>
        </w:rPr>
      </w:pPr>
      <w:r w:rsidRPr="00E6391B">
        <w:rPr>
          <w:lang w:eastAsia="ja-JP"/>
        </w:rPr>
        <w:t>T</w:t>
      </w:r>
      <w:r w:rsidR="007830F4" w:rsidRPr="00E6391B">
        <w:rPr>
          <w:lang w:eastAsia="ja-JP"/>
        </w:rPr>
        <w:t xml:space="preserve">he time-domain indication </w:t>
      </w:r>
      <w:r w:rsidR="00E12716">
        <w:rPr>
          <w:lang w:eastAsia="ja-JP"/>
        </w:rPr>
        <w:t>for cancellations of UL transmiss</w:t>
      </w:r>
      <w:r w:rsidRPr="00E6391B">
        <w:rPr>
          <w:lang w:eastAsia="ja-JP"/>
        </w:rPr>
        <w:t>ion</w:t>
      </w:r>
      <w:r w:rsidR="007830F4" w:rsidRPr="00E6391B">
        <w:rPr>
          <w:lang w:eastAsia="ja-JP"/>
        </w:rPr>
        <w:t>s</w:t>
      </w:r>
      <w:r w:rsidRPr="00E6391B">
        <w:rPr>
          <w:lang w:eastAsia="ja-JP"/>
        </w:rPr>
        <w:t xml:space="preserve"> can be relative to a symbol that is after the last symbol of the PDCCH providing the DCI format with the UL cancellation information by a number of symbols determined by the </w:t>
      </w:r>
      <w:r w:rsidR="002A7D41" w:rsidRPr="00E6391B">
        <w:rPr>
          <w:lang w:eastAsia="ja-JP"/>
        </w:rPr>
        <w:t>PUSCH preparation</w:t>
      </w:r>
      <w:r w:rsidRPr="00E6391B">
        <w:rPr>
          <w:lang w:eastAsia="ja-JP"/>
        </w:rPr>
        <w:t xml:space="preserve"> time N2 for UE processing capability 2. To enable a </w:t>
      </w:r>
      <w:proofErr w:type="spellStart"/>
      <w:r w:rsidRPr="00E6391B">
        <w:rPr>
          <w:lang w:eastAsia="ja-JP"/>
        </w:rPr>
        <w:t>gNB</w:t>
      </w:r>
      <w:proofErr w:type="spellEnd"/>
      <w:r w:rsidRPr="00E6391B">
        <w:rPr>
          <w:lang w:eastAsia="ja-JP"/>
        </w:rPr>
        <w:t xml:space="preserve"> to transmit the PDCCH at any symbol</w:t>
      </w:r>
      <w:r w:rsidR="006E01EB" w:rsidRPr="00E6391B">
        <w:rPr>
          <w:lang w:eastAsia="ja-JP"/>
        </w:rPr>
        <w:t xml:space="preserve"> and allow UL cancellations for unpaired spectrum operation</w:t>
      </w:r>
      <w:r w:rsidRPr="00E6391B">
        <w:rPr>
          <w:lang w:eastAsia="ja-JP"/>
        </w:rPr>
        <w:t>, both the first and la</w:t>
      </w:r>
      <w:r w:rsidR="002A7D41" w:rsidRPr="00E6391B">
        <w:rPr>
          <w:lang w:eastAsia="ja-JP"/>
        </w:rPr>
        <w:t>st applicable symbols for the</w:t>
      </w:r>
      <w:r w:rsidRPr="00E6391B">
        <w:rPr>
          <w:lang w:eastAsia="ja-JP"/>
        </w:rPr>
        <w:t xml:space="preserve"> cancellation </w:t>
      </w:r>
      <w:r w:rsidR="002A7D41" w:rsidRPr="00E6391B">
        <w:rPr>
          <w:lang w:eastAsia="ja-JP"/>
        </w:rPr>
        <w:t xml:space="preserve">of transmissions </w:t>
      </w:r>
      <w:r w:rsidRPr="00E6391B">
        <w:rPr>
          <w:lang w:eastAsia="ja-JP"/>
        </w:rPr>
        <w:t>should be indicated by the DCI format</w:t>
      </w:r>
      <w:r w:rsidR="00D202F9" w:rsidRPr="00E6391B">
        <w:rPr>
          <w:lang w:eastAsia="ja-JP"/>
        </w:rPr>
        <w:t xml:space="preserve"> (i.e. the first symbol where cancelation of transmissions is applicable should not be fixed)</w:t>
      </w:r>
      <w:r w:rsidRPr="00E6391B">
        <w:rPr>
          <w:lang w:eastAsia="ja-JP"/>
        </w:rPr>
        <w:t xml:space="preserve">. Alternatively, both the first symbol and the number of symbols should be indicated by the DCI format. </w:t>
      </w:r>
      <w:r w:rsidR="00E12716">
        <w:rPr>
          <w:lang w:eastAsia="ja-JP"/>
        </w:rPr>
        <w:t xml:space="preserve">Regardless of where in the slot the GC-DCI format is transmitted, this can enable a fixed size for the GC-DCI format. </w:t>
      </w:r>
      <w:r w:rsidRPr="00E6391B">
        <w:rPr>
          <w:lang w:eastAsia="ja-JP"/>
        </w:rPr>
        <w:t>The granularity of the</w:t>
      </w:r>
      <w:r w:rsidR="00D202F9" w:rsidRPr="00E6391B">
        <w:rPr>
          <w:lang w:eastAsia="ja-JP"/>
        </w:rPr>
        <w:t xml:space="preserve"> indication can be 1 symbol or</w:t>
      </w:r>
      <w:r w:rsidRPr="00E6391B">
        <w:rPr>
          <w:lang w:eastAsia="ja-JP"/>
        </w:rPr>
        <w:t xml:space="preserve"> N symbols where N is configured by RRC.</w:t>
      </w:r>
      <w:r w:rsidR="00D202F9" w:rsidRPr="00E6391B">
        <w:rPr>
          <w:lang w:eastAsia="ja-JP"/>
        </w:rPr>
        <w:t xml:space="preserve"> For example, at least for the larger SCS, cancellation granularity of 1 symbol is wasteful for signaling.</w:t>
      </w:r>
      <w:r w:rsidR="00E12716">
        <w:rPr>
          <w:lang w:eastAsia="ja-JP"/>
        </w:rPr>
        <w:t xml:space="preserve"> I</w:t>
      </w:r>
      <w:r w:rsidR="00CE1F88">
        <w:rPr>
          <w:lang w:eastAsia="ja-JP"/>
        </w:rPr>
        <w:t xml:space="preserve">f </w:t>
      </w:r>
      <w:r w:rsidR="00E12716">
        <w:rPr>
          <w:lang w:eastAsia="ja-JP"/>
        </w:rPr>
        <w:t>a GC-</w:t>
      </w:r>
      <w:r w:rsidR="00CE1F88">
        <w:rPr>
          <w:lang w:eastAsia="ja-JP"/>
        </w:rPr>
        <w:t xml:space="preserve">DCI format can indicate disjoint regions in </w:t>
      </w:r>
      <w:r w:rsidR="00E12716">
        <w:rPr>
          <w:lang w:eastAsia="ja-JP"/>
        </w:rPr>
        <w:t>the time-frequency domains</w:t>
      </w:r>
      <w:r w:rsidR="00CE1F88">
        <w:rPr>
          <w:lang w:eastAsia="ja-JP"/>
        </w:rPr>
        <w:t xml:space="preserve">, a 2-D bit-map can be used. A down-selection can be determined jointly with the range/granularity for the time-frequency domain indication for the </w:t>
      </w:r>
      <w:r w:rsidR="00E12716">
        <w:rPr>
          <w:lang w:eastAsia="ja-JP"/>
        </w:rPr>
        <w:t>GC-</w:t>
      </w:r>
      <w:r w:rsidR="00CE1F88">
        <w:rPr>
          <w:lang w:eastAsia="ja-JP"/>
        </w:rPr>
        <w:t xml:space="preserve">DCI format while also considering a probability/need for indicating multiple disjoint time-frequency domain regions by one </w:t>
      </w:r>
      <w:r w:rsidR="00E12716">
        <w:rPr>
          <w:lang w:eastAsia="ja-JP"/>
        </w:rPr>
        <w:t>GC-</w:t>
      </w:r>
      <w:r w:rsidR="00CE1F88">
        <w:rPr>
          <w:lang w:eastAsia="ja-JP"/>
        </w:rPr>
        <w:t xml:space="preserve">DCI format. </w:t>
      </w:r>
    </w:p>
    <w:p w14:paraId="16C81A1E" w14:textId="77777777" w:rsidR="0011644A" w:rsidRDefault="0011644A" w:rsidP="006C03BF">
      <w:pPr>
        <w:spacing w:after="0"/>
        <w:jc w:val="both"/>
        <w:rPr>
          <w:lang w:eastAsia="ja-JP"/>
        </w:rPr>
      </w:pPr>
    </w:p>
    <w:p w14:paraId="159EAEB8" w14:textId="77777777" w:rsidR="00C550A9" w:rsidRDefault="0011644A" w:rsidP="006C03BF">
      <w:pPr>
        <w:spacing w:after="0"/>
        <w:jc w:val="both"/>
        <w:rPr>
          <w:lang w:eastAsia="ja-JP"/>
        </w:rPr>
      </w:pPr>
      <w:r>
        <w:rPr>
          <w:lang w:eastAsia="ja-JP"/>
        </w:rPr>
        <w:t xml:space="preserve">The frequency-domain indication </w:t>
      </w:r>
      <w:r w:rsidR="00E12716">
        <w:rPr>
          <w:lang w:eastAsia="ja-JP"/>
        </w:rPr>
        <w:t>for cancellations of UL transmiss</w:t>
      </w:r>
      <w:r w:rsidR="00E12716" w:rsidRPr="00E6391B">
        <w:rPr>
          <w:lang w:eastAsia="ja-JP"/>
        </w:rPr>
        <w:t xml:space="preserve">ions </w:t>
      </w:r>
      <w:r w:rsidR="009A7889">
        <w:rPr>
          <w:lang w:eastAsia="ja-JP"/>
        </w:rPr>
        <w:t>should</w:t>
      </w:r>
      <w:r w:rsidR="00E12716">
        <w:rPr>
          <w:lang w:eastAsia="ja-JP"/>
        </w:rPr>
        <w:t xml:space="preserve"> address the whole</w:t>
      </w:r>
      <w:r w:rsidR="00083485">
        <w:rPr>
          <w:lang w:eastAsia="ja-JP"/>
        </w:rPr>
        <w:t xml:space="preserve"> UL BWP. Although it may be</w:t>
      </w:r>
      <w:r>
        <w:rPr>
          <w:lang w:eastAsia="ja-JP"/>
        </w:rPr>
        <w:t xml:space="preserve"> possible to exclude some predetermined regions of the UL BWP, such as ones used for PUCCH or PRACH transmissions</w:t>
      </w:r>
      <w:r w:rsidR="007830F4">
        <w:rPr>
          <w:lang w:eastAsia="ja-JP"/>
        </w:rPr>
        <w:t>,</w:t>
      </w:r>
      <w:r>
        <w:rPr>
          <w:lang w:eastAsia="ja-JP"/>
        </w:rPr>
        <w:t xml:space="preserve"> such optimizations to the DCI format size are unlikely to offer mate</w:t>
      </w:r>
      <w:r w:rsidR="00083485">
        <w:rPr>
          <w:lang w:eastAsia="ja-JP"/>
        </w:rPr>
        <w:t>rial benefits (e.g. may save a few</w:t>
      </w:r>
      <w:r>
        <w:rPr>
          <w:lang w:eastAsia="ja-JP"/>
        </w:rPr>
        <w:t xml:space="preserve"> bits). The granularity of the frequency domain indication can be in a number of RBs that is configurable</w:t>
      </w:r>
      <w:r w:rsidR="007830F4">
        <w:rPr>
          <w:lang w:eastAsia="ja-JP"/>
        </w:rPr>
        <w:t xml:space="preserve"> by RRC</w:t>
      </w:r>
      <w:r>
        <w:rPr>
          <w:lang w:eastAsia="ja-JP"/>
        </w:rPr>
        <w:t xml:space="preserve">. This enables the network to trade-off </w:t>
      </w:r>
      <w:r w:rsidR="007830F4">
        <w:rPr>
          <w:lang w:eastAsia="ja-JP"/>
        </w:rPr>
        <w:t xml:space="preserve">the </w:t>
      </w:r>
      <w:r>
        <w:rPr>
          <w:lang w:eastAsia="ja-JP"/>
        </w:rPr>
        <w:t xml:space="preserve">granularity of </w:t>
      </w:r>
      <w:r w:rsidR="00C550A9">
        <w:rPr>
          <w:lang w:eastAsia="ja-JP"/>
        </w:rPr>
        <w:t>time-frequency resources fo</w:t>
      </w:r>
      <w:r w:rsidR="007830F4">
        <w:rPr>
          <w:lang w:eastAsia="ja-JP"/>
        </w:rPr>
        <w:t>r cancellation with</w:t>
      </w:r>
      <w:r w:rsidR="00803EAC">
        <w:rPr>
          <w:lang w:eastAsia="ja-JP"/>
        </w:rPr>
        <w:t xml:space="preserve"> </w:t>
      </w:r>
      <w:r w:rsidR="007830F4">
        <w:rPr>
          <w:lang w:eastAsia="ja-JP"/>
        </w:rPr>
        <w:t xml:space="preserve">the </w:t>
      </w:r>
      <w:r w:rsidR="00083485">
        <w:rPr>
          <w:lang w:eastAsia="ja-JP"/>
        </w:rPr>
        <w:t>size of the GC-</w:t>
      </w:r>
      <w:r w:rsidR="00803EAC">
        <w:rPr>
          <w:lang w:eastAsia="ja-JP"/>
        </w:rPr>
        <w:t>DCI format</w:t>
      </w:r>
      <w:r w:rsidR="00C550A9">
        <w:rPr>
          <w:lang w:eastAsia="ja-JP"/>
        </w:rPr>
        <w:t xml:space="preserve">. </w:t>
      </w:r>
    </w:p>
    <w:p w14:paraId="03A176B4" w14:textId="77777777" w:rsidR="00461982" w:rsidRDefault="00461982" w:rsidP="006C03BF">
      <w:pPr>
        <w:spacing w:after="0"/>
        <w:jc w:val="both"/>
        <w:rPr>
          <w:lang w:eastAsia="ja-JP"/>
        </w:rPr>
      </w:pPr>
    </w:p>
    <w:p w14:paraId="64539129" w14:textId="77777777" w:rsidR="00803EAC" w:rsidRDefault="00FF008C" w:rsidP="006C03BF">
      <w:pPr>
        <w:spacing w:after="0"/>
        <w:jc w:val="both"/>
        <w:rPr>
          <w:rFonts w:cs="Arial"/>
          <w:b/>
          <w:kern w:val="2"/>
          <w:u w:val="single"/>
          <w:lang w:eastAsia="ja-JP"/>
        </w:rPr>
      </w:pPr>
      <w:r>
        <w:rPr>
          <w:rFonts w:cs="Arial"/>
          <w:b/>
          <w:kern w:val="2"/>
          <w:u w:val="single"/>
          <w:lang w:eastAsia="ja-JP"/>
        </w:rPr>
        <w:t xml:space="preserve">Proposal </w:t>
      </w:r>
      <w:r w:rsidR="003A50BC">
        <w:rPr>
          <w:rFonts w:cs="Arial"/>
          <w:b/>
          <w:kern w:val="2"/>
          <w:u w:val="single"/>
          <w:lang w:eastAsia="ja-JP"/>
        </w:rPr>
        <w:t>4</w:t>
      </w:r>
      <w:r w:rsidR="00803EAC" w:rsidRPr="00675B25">
        <w:rPr>
          <w:rFonts w:cs="Arial"/>
          <w:b/>
          <w:kern w:val="2"/>
          <w:u w:val="single"/>
          <w:lang w:eastAsia="ja-JP"/>
        </w:rPr>
        <w:t xml:space="preserve">: </w:t>
      </w:r>
      <w:r w:rsidR="00DB4730">
        <w:rPr>
          <w:rFonts w:cs="Arial"/>
          <w:b/>
          <w:kern w:val="2"/>
          <w:u w:val="single"/>
          <w:lang w:eastAsia="ja-JP"/>
        </w:rPr>
        <w:t xml:space="preserve">The </w:t>
      </w:r>
      <w:r w:rsidR="00803EAC">
        <w:rPr>
          <w:rFonts w:cs="Arial"/>
          <w:b/>
          <w:kern w:val="2"/>
          <w:u w:val="single"/>
          <w:lang w:eastAsia="ja-JP"/>
        </w:rPr>
        <w:t xml:space="preserve">cancellation </w:t>
      </w:r>
      <w:r w:rsidR="00083485">
        <w:rPr>
          <w:rFonts w:cs="Arial"/>
          <w:b/>
          <w:kern w:val="2"/>
          <w:u w:val="single"/>
          <w:lang w:eastAsia="ja-JP"/>
        </w:rPr>
        <w:t>informatio</w:t>
      </w:r>
      <w:r w:rsidR="00803EAC">
        <w:rPr>
          <w:rFonts w:cs="Arial"/>
          <w:b/>
          <w:kern w:val="2"/>
          <w:u w:val="single"/>
          <w:lang w:eastAsia="ja-JP"/>
        </w:rPr>
        <w:t>n is applicable relative to a symbol that is after t</w:t>
      </w:r>
      <w:r w:rsidR="00F84789">
        <w:rPr>
          <w:rFonts w:cs="Arial"/>
          <w:b/>
          <w:kern w:val="2"/>
          <w:u w:val="single"/>
          <w:lang w:eastAsia="ja-JP"/>
        </w:rPr>
        <w:t>he last symbol of the PDCCH providing</w:t>
      </w:r>
      <w:r w:rsidR="00803EAC">
        <w:rPr>
          <w:rFonts w:cs="Arial"/>
          <w:b/>
          <w:kern w:val="2"/>
          <w:u w:val="single"/>
          <w:lang w:eastAsia="ja-JP"/>
        </w:rPr>
        <w:t xml:space="preserve"> the DCI format</w:t>
      </w:r>
      <w:r w:rsidR="007830F4">
        <w:rPr>
          <w:rFonts w:cs="Arial"/>
          <w:b/>
          <w:kern w:val="2"/>
          <w:u w:val="single"/>
          <w:lang w:eastAsia="ja-JP"/>
        </w:rPr>
        <w:t xml:space="preserve"> with</w:t>
      </w:r>
      <w:r w:rsidR="00DB4730">
        <w:rPr>
          <w:rFonts w:cs="Arial"/>
          <w:b/>
          <w:kern w:val="2"/>
          <w:u w:val="single"/>
          <w:lang w:eastAsia="ja-JP"/>
        </w:rPr>
        <w:t xml:space="preserve"> the</w:t>
      </w:r>
      <w:r w:rsidR="00803EAC">
        <w:rPr>
          <w:rFonts w:cs="Arial"/>
          <w:b/>
          <w:kern w:val="2"/>
          <w:u w:val="single"/>
          <w:lang w:eastAsia="ja-JP"/>
        </w:rPr>
        <w:t xml:space="preserve"> cancellation information by a number of symbols equal to the PUSCH processing time for UE processing capability 2</w:t>
      </w:r>
      <w:r w:rsidR="00803EAC" w:rsidRPr="00675B25">
        <w:rPr>
          <w:rFonts w:cs="Arial"/>
          <w:b/>
          <w:kern w:val="2"/>
          <w:u w:val="single"/>
          <w:lang w:eastAsia="ja-JP"/>
        </w:rPr>
        <w:t>.</w:t>
      </w:r>
    </w:p>
    <w:p w14:paraId="74F4AD74" w14:textId="77777777" w:rsidR="00803EAC" w:rsidRDefault="00803EAC" w:rsidP="006C03BF">
      <w:pPr>
        <w:spacing w:after="0"/>
        <w:jc w:val="both"/>
        <w:rPr>
          <w:rFonts w:cs="Arial"/>
          <w:b/>
          <w:kern w:val="2"/>
          <w:u w:val="single"/>
          <w:lang w:eastAsia="ja-JP"/>
        </w:rPr>
      </w:pPr>
    </w:p>
    <w:p w14:paraId="69AF39FE" w14:textId="77777777" w:rsidR="00803EAC" w:rsidRPr="00675B25" w:rsidRDefault="003A50BC" w:rsidP="00803EAC">
      <w:pPr>
        <w:spacing w:after="0"/>
        <w:jc w:val="both"/>
        <w:rPr>
          <w:rFonts w:cs="Arial"/>
          <w:kern w:val="2"/>
          <w:lang w:eastAsia="ja-JP"/>
        </w:rPr>
      </w:pPr>
      <w:r>
        <w:rPr>
          <w:rFonts w:cs="Arial"/>
          <w:b/>
          <w:kern w:val="2"/>
          <w:u w:val="single"/>
          <w:lang w:eastAsia="ja-JP"/>
        </w:rPr>
        <w:t>Proposal 5</w:t>
      </w:r>
      <w:r w:rsidR="00803EAC" w:rsidRPr="00675B25">
        <w:rPr>
          <w:rFonts w:cs="Arial"/>
          <w:b/>
          <w:kern w:val="2"/>
          <w:u w:val="single"/>
          <w:lang w:eastAsia="ja-JP"/>
        </w:rPr>
        <w:t xml:space="preserve">: </w:t>
      </w:r>
      <w:r w:rsidR="00DB4730">
        <w:rPr>
          <w:rFonts w:cs="Arial"/>
          <w:b/>
          <w:kern w:val="2"/>
          <w:u w:val="single"/>
          <w:lang w:eastAsia="ja-JP"/>
        </w:rPr>
        <w:t>The</w:t>
      </w:r>
      <w:r w:rsidR="00803EAC">
        <w:rPr>
          <w:rFonts w:cs="Arial"/>
          <w:b/>
          <w:kern w:val="2"/>
          <w:u w:val="single"/>
          <w:lang w:eastAsia="ja-JP"/>
        </w:rPr>
        <w:t xml:space="preserve"> cancellation information includes </w:t>
      </w:r>
      <w:r w:rsidR="00CE1F88">
        <w:rPr>
          <w:rFonts w:cs="Arial"/>
          <w:b/>
          <w:kern w:val="2"/>
          <w:u w:val="single"/>
          <w:lang w:eastAsia="ja-JP"/>
        </w:rPr>
        <w:t xml:space="preserve">either </w:t>
      </w:r>
      <w:r w:rsidR="00803EAC">
        <w:rPr>
          <w:rFonts w:cs="Arial"/>
          <w:b/>
          <w:kern w:val="2"/>
          <w:u w:val="single"/>
          <w:lang w:eastAsia="ja-JP"/>
        </w:rPr>
        <w:t xml:space="preserve">the first symbol and the number of symbols </w:t>
      </w:r>
      <w:r w:rsidR="00CE1F88">
        <w:rPr>
          <w:rFonts w:cs="Arial"/>
          <w:b/>
          <w:kern w:val="2"/>
          <w:u w:val="single"/>
          <w:lang w:eastAsia="ja-JP"/>
        </w:rPr>
        <w:t xml:space="preserve">or a bit-map of symbols </w:t>
      </w:r>
      <w:r w:rsidR="00803EAC">
        <w:rPr>
          <w:rFonts w:cs="Arial"/>
          <w:b/>
          <w:kern w:val="2"/>
          <w:u w:val="single"/>
          <w:lang w:eastAsia="ja-JP"/>
        </w:rPr>
        <w:t>for cancellation of transmissions</w:t>
      </w:r>
      <w:r w:rsidR="00803EAC" w:rsidRPr="00675B25">
        <w:rPr>
          <w:rFonts w:cs="Arial"/>
          <w:b/>
          <w:kern w:val="2"/>
          <w:u w:val="single"/>
          <w:lang w:eastAsia="ja-JP"/>
        </w:rPr>
        <w:t xml:space="preserve">. </w:t>
      </w:r>
    </w:p>
    <w:p w14:paraId="0250B30C" w14:textId="77777777" w:rsidR="00803EAC" w:rsidRDefault="00803EAC" w:rsidP="006C03BF">
      <w:pPr>
        <w:spacing w:after="0"/>
        <w:jc w:val="both"/>
        <w:rPr>
          <w:lang w:eastAsia="ja-JP"/>
        </w:rPr>
      </w:pPr>
    </w:p>
    <w:p w14:paraId="6CF18ACE" w14:textId="77777777" w:rsidR="002A7D41" w:rsidRPr="00675B25" w:rsidRDefault="002A7D41" w:rsidP="002A7D41">
      <w:pPr>
        <w:spacing w:after="0"/>
        <w:jc w:val="both"/>
        <w:rPr>
          <w:rFonts w:cs="Arial"/>
          <w:kern w:val="2"/>
          <w:lang w:eastAsia="ja-JP"/>
        </w:rPr>
      </w:pPr>
      <w:r>
        <w:rPr>
          <w:rFonts w:cs="Arial"/>
          <w:b/>
          <w:kern w:val="2"/>
          <w:u w:val="single"/>
          <w:lang w:eastAsia="ja-JP"/>
        </w:rPr>
        <w:t>Proposal 6</w:t>
      </w:r>
      <w:r w:rsidRPr="00675B25">
        <w:rPr>
          <w:rFonts w:cs="Arial"/>
          <w:b/>
          <w:kern w:val="2"/>
          <w:u w:val="single"/>
          <w:lang w:eastAsia="ja-JP"/>
        </w:rPr>
        <w:t xml:space="preserve">: </w:t>
      </w:r>
      <w:r>
        <w:rPr>
          <w:rFonts w:cs="Arial"/>
          <w:b/>
          <w:kern w:val="2"/>
          <w:u w:val="single"/>
          <w:lang w:eastAsia="ja-JP"/>
        </w:rPr>
        <w:t>The time-domain and frequency-domain granularity for the cancellation information is configurable</w:t>
      </w:r>
      <w:r w:rsidRPr="00675B25">
        <w:rPr>
          <w:rFonts w:cs="Arial"/>
          <w:b/>
          <w:kern w:val="2"/>
          <w:u w:val="single"/>
          <w:lang w:eastAsia="ja-JP"/>
        </w:rPr>
        <w:t xml:space="preserve">. </w:t>
      </w:r>
    </w:p>
    <w:p w14:paraId="0966EA91" w14:textId="77777777" w:rsidR="00242E9A" w:rsidRDefault="00242E9A" w:rsidP="006C03BF">
      <w:pPr>
        <w:spacing w:after="0"/>
        <w:jc w:val="both"/>
        <w:rPr>
          <w:lang w:eastAsia="ja-JP"/>
        </w:rPr>
      </w:pPr>
    </w:p>
    <w:p w14:paraId="4C416C1B" w14:textId="77777777" w:rsidR="00FF008C" w:rsidRDefault="00FF008C" w:rsidP="006C03BF">
      <w:pPr>
        <w:spacing w:after="0"/>
        <w:jc w:val="both"/>
        <w:rPr>
          <w:lang w:eastAsia="ja-JP"/>
        </w:rPr>
      </w:pPr>
    </w:p>
    <w:p w14:paraId="04DD20D4" w14:textId="77777777" w:rsidR="00FF008C" w:rsidRDefault="00A76364" w:rsidP="00A76364">
      <w:pPr>
        <w:spacing w:after="0"/>
        <w:jc w:val="both"/>
        <w:rPr>
          <w:lang w:eastAsia="ja-JP"/>
        </w:rPr>
      </w:pPr>
      <w:r w:rsidRPr="00B0675F">
        <w:rPr>
          <w:lang w:eastAsia="ja-JP"/>
        </w:rPr>
        <w:t>Another</w:t>
      </w:r>
      <w:r w:rsidR="00AB3D67" w:rsidRPr="00B0675F">
        <w:rPr>
          <w:lang w:eastAsia="ja-JP"/>
        </w:rPr>
        <w:t xml:space="preserve"> challenging aspect for the support of URLLC</w:t>
      </w:r>
      <w:r w:rsidR="00FF008C" w:rsidRPr="00B0675F">
        <w:rPr>
          <w:lang w:eastAsia="ja-JP"/>
        </w:rPr>
        <w:t xml:space="preserve"> </w:t>
      </w:r>
      <w:r w:rsidR="00914CF7" w:rsidRPr="00B0675F">
        <w:rPr>
          <w:lang w:eastAsia="ja-JP"/>
        </w:rPr>
        <w:t xml:space="preserve">services </w:t>
      </w:r>
      <w:r w:rsidR="00AB3D67" w:rsidRPr="00B0675F">
        <w:rPr>
          <w:lang w:eastAsia="ja-JP"/>
        </w:rPr>
        <w:t>is that practically all</w:t>
      </w:r>
      <w:r w:rsidR="00FF008C" w:rsidRPr="00B0675F">
        <w:rPr>
          <w:lang w:eastAsia="ja-JP"/>
        </w:rPr>
        <w:t xml:space="preserve"> associated </w:t>
      </w:r>
      <w:r w:rsidR="00AB3D67" w:rsidRPr="00B0675F">
        <w:rPr>
          <w:lang w:eastAsia="ja-JP"/>
        </w:rPr>
        <w:t>bands</w:t>
      </w:r>
      <w:r w:rsidR="00FF008C" w:rsidRPr="00B0675F">
        <w:rPr>
          <w:lang w:eastAsia="ja-JP"/>
        </w:rPr>
        <w:t xml:space="preserve"> are TDD bands. </w:t>
      </w:r>
      <w:r w:rsidRPr="00B0675F">
        <w:rPr>
          <w:lang w:eastAsia="ja-JP"/>
        </w:rPr>
        <w:t>To enable URLLC operation under</w:t>
      </w:r>
      <w:r w:rsidR="003F463C">
        <w:rPr>
          <w:lang w:eastAsia="ja-JP"/>
        </w:rPr>
        <w:t xml:space="preserve"> mixed slot configurations, a DG-PUSCH transmission</w:t>
      </w:r>
      <w:r w:rsidR="00AB3D67" w:rsidRPr="00B0675F">
        <w:rPr>
          <w:lang w:eastAsia="ja-JP"/>
        </w:rPr>
        <w:t xml:space="preserve"> can be over all </w:t>
      </w:r>
      <w:r w:rsidRPr="00B0675F">
        <w:rPr>
          <w:lang w:eastAsia="ja-JP"/>
        </w:rPr>
        <w:t>symbols</w:t>
      </w:r>
      <w:r w:rsidR="00AB3D67" w:rsidRPr="00B0675F">
        <w:rPr>
          <w:lang w:eastAsia="ja-JP"/>
        </w:rPr>
        <w:t xml:space="preserve"> indicated by the TDRA field in the DCI format</w:t>
      </w:r>
      <w:r w:rsidRPr="00B0675F">
        <w:rPr>
          <w:lang w:eastAsia="ja-JP"/>
        </w:rPr>
        <w:t>, regardless of whether they are DL, UL, or flexible ones.</w:t>
      </w:r>
      <w:r w:rsidR="00AB3D67" w:rsidRPr="00B0675F">
        <w:rPr>
          <w:lang w:eastAsia="ja-JP"/>
        </w:rPr>
        <w:t xml:space="preserve"> </w:t>
      </w:r>
      <w:r w:rsidR="00E6391B" w:rsidRPr="00B0675F">
        <w:rPr>
          <w:lang w:eastAsia="ja-JP"/>
        </w:rPr>
        <w:t xml:space="preserve">The </w:t>
      </w:r>
      <w:proofErr w:type="spellStart"/>
      <w:r w:rsidR="00E6391B" w:rsidRPr="00B0675F">
        <w:rPr>
          <w:lang w:eastAsia="ja-JP"/>
        </w:rPr>
        <w:t>gNB</w:t>
      </w:r>
      <w:proofErr w:type="spellEnd"/>
      <w:r w:rsidR="00E6391B" w:rsidRPr="00B0675F">
        <w:rPr>
          <w:lang w:eastAsia="ja-JP"/>
        </w:rPr>
        <w:t xml:space="preserve"> can apply DL preemption as in Rel-15 for any reason</w:t>
      </w:r>
      <w:r w:rsidR="003F463C">
        <w:rPr>
          <w:lang w:eastAsia="ja-JP"/>
        </w:rPr>
        <w:t xml:space="preserve"> (and can indicate it</w:t>
      </w:r>
      <w:r w:rsidRPr="00B0675F">
        <w:rPr>
          <w:lang w:eastAsia="ja-JP"/>
        </w:rPr>
        <w:t xml:space="preserve"> by DCI format 2_1</w:t>
      </w:r>
      <w:r w:rsidR="003F463C">
        <w:rPr>
          <w:lang w:eastAsia="ja-JP"/>
        </w:rPr>
        <w:t>)</w:t>
      </w:r>
      <w:r w:rsidRPr="00B0675F">
        <w:rPr>
          <w:lang w:eastAsia="ja-JP"/>
        </w:rPr>
        <w:t xml:space="preserve">. </w:t>
      </w:r>
    </w:p>
    <w:p w14:paraId="32411066" w14:textId="77777777" w:rsidR="00A76364" w:rsidRDefault="00A76364" w:rsidP="006C03BF">
      <w:pPr>
        <w:spacing w:after="0"/>
        <w:jc w:val="both"/>
        <w:rPr>
          <w:lang w:eastAsia="ja-JP"/>
        </w:rPr>
      </w:pPr>
    </w:p>
    <w:p w14:paraId="051EF96B" w14:textId="77777777" w:rsidR="007D2FD6" w:rsidRPr="00B0675F" w:rsidRDefault="003A50BC" w:rsidP="007D2FD6">
      <w:pPr>
        <w:spacing w:after="0"/>
        <w:jc w:val="both"/>
        <w:rPr>
          <w:rFonts w:cs="Arial"/>
          <w:b/>
          <w:kern w:val="2"/>
          <w:u w:val="single"/>
          <w:lang w:eastAsia="ja-JP"/>
        </w:rPr>
      </w:pPr>
      <w:r w:rsidRPr="00B0675F">
        <w:rPr>
          <w:rFonts w:cs="Arial"/>
          <w:b/>
          <w:kern w:val="2"/>
          <w:u w:val="single"/>
          <w:lang w:eastAsia="ja-JP"/>
        </w:rPr>
        <w:lastRenderedPageBreak/>
        <w:t>Proposal 7</w:t>
      </w:r>
      <w:r w:rsidR="00AB3D67" w:rsidRPr="00B0675F">
        <w:rPr>
          <w:rFonts w:cs="Arial"/>
          <w:b/>
          <w:kern w:val="2"/>
          <w:u w:val="single"/>
          <w:lang w:eastAsia="ja-JP"/>
        </w:rPr>
        <w:t xml:space="preserve">: </w:t>
      </w:r>
      <w:r w:rsidR="00B0675F" w:rsidRPr="00B0675F">
        <w:rPr>
          <w:rFonts w:cs="Arial"/>
          <w:b/>
          <w:kern w:val="2"/>
          <w:u w:val="single"/>
          <w:lang w:eastAsia="ja-JP"/>
        </w:rPr>
        <w:t>A</w:t>
      </w:r>
      <w:r w:rsidR="003F463C">
        <w:rPr>
          <w:rFonts w:cs="Arial"/>
          <w:b/>
          <w:kern w:val="2"/>
          <w:u w:val="single"/>
          <w:lang w:eastAsia="ja-JP"/>
        </w:rPr>
        <w:t xml:space="preserve"> </w:t>
      </w:r>
      <w:r w:rsidR="00E47365">
        <w:rPr>
          <w:rFonts w:cs="Arial"/>
          <w:b/>
          <w:kern w:val="2"/>
          <w:u w:val="single"/>
          <w:lang w:eastAsia="ja-JP"/>
        </w:rPr>
        <w:t>DG-</w:t>
      </w:r>
      <w:r w:rsidR="003F463C">
        <w:rPr>
          <w:rFonts w:cs="Arial"/>
          <w:b/>
          <w:kern w:val="2"/>
          <w:u w:val="single"/>
          <w:lang w:eastAsia="ja-JP"/>
        </w:rPr>
        <w:t>PUSCH transmission can include</w:t>
      </w:r>
      <w:r w:rsidR="007D2FD6" w:rsidRPr="00B0675F">
        <w:rPr>
          <w:rFonts w:cs="Arial"/>
          <w:b/>
          <w:kern w:val="2"/>
          <w:u w:val="single"/>
          <w:lang w:eastAsia="ja-JP"/>
        </w:rPr>
        <w:t xml:space="preserve"> symbols indicated as DL </w:t>
      </w:r>
      <w:r w:rsidR="003F463C">
        <w:rPr>
          <w:rFonts w:cs="Arial"/>
          <w:b/>
          <w:kern w:val="2"/>
          <w:u w:val="single"/>
          <w:lang w:eastAsia="ja-JP"/>
        </w:rPr>
        <w:t xml:space="preserve">symbols </w:t>
      </w:r>
      <w:r w:rsidR="007D2FD6" w:rsidRPr="00B0675F">
        <w:rPr>
          <w:rFonts w:cs="Arial"/>
          <w:b/>
          <w:kern w:val="2"/>
          <w:u w:val="single"/>
          <w:lang w:eastAsia="ja-JP"/>
        </w:rPr>
        <w:t xml:space="preserve">by </w:t>
      </w:r>
      <w:r w:rsidR="007D2FD6" w:rsidRPr="00B0675F">
        <w:rPr>
          <w:b/>
          <w:i/>
          <w:u w:val="single"/>
        </w:rPr>
        <w:t>TDD-UL-DL-</w:t>
      </w:r>
      <w:proofErr w:type="spellStart"/>
      <w:r w:rsidR="007D2FD6" w:rsidRPr="00B0675F">
        <w:rPr>
          <w:b/>
          <w:i/>
          <w:u w:val="single"/>
        </w:rPr>
        <w:t>ConfigurationCommon</w:t>
      </w:r>
      <w:proofErr w:type="spellEnd"/>
      <w:r w:rsidR="00B0675F" w:rsidRPr="00B0675F">
        <w:rPr>
          <w:b/>
          <w:u w:val="single"/>
        </w:rPr>
        <w:t xml:space="preserve"> or </w:t>
      </w:r>
      <w:r w:rsidR="00B0675F" w:rsidRPr="00B0675F">
        <w:rPr>
          <w:b/>
          <w:i/>
          <w:u w:val="single"/>
        </w:rPr>
        <w:t>TDD-UL-DL-</w:t>
      </w:r>
      <w:proofErr w:type="spellStart"/>
      <w:r w:rsidR="00B0675F" w:rsidRPr="00B0675F">
        <w:rPr>
          <w:b/>
          <w:i/>
          <w:u w:val="single"/>
        </w:rPr>
        <w:t>ConfigurationDedicated</w:t>
      </w:r>
      <w:proofErr w:type="spellEnd"/>
      <w:r w:rsidR="007D2FD6" w:rsidRPr="00B0675F">
        <w:rPr>
          <w:rFonts w:cs="Arial"/>
          <w:b/>
          <w:kern w:val="2"/>
          <w:u w:val="single"/>
          <w:lang w:eastAsia="ja-JP"/>
        </w:rPr>
        <w:t xml:space="preserve">. </w:t>
      </w:r>
    </w:p>
    <w:p w14:paraId="1053219D" w14:textId="77777777" w:rsidR="00242E9A" w:rsidRDefault="00242E9A" w:rsidP="006C03BF">
      <w:pPr>
        <w:spacing w:after="0"/>
        <w:jc w:val="both"/>
        <w:rPr>
          <w:lang w:eastAsia="ja-JP"/>
        </w:rPr>
      </w:pPr>
    </w:p>
    <w:p w14:paraId="603D5029" w14:textId="77777777" w:rsidR="00FC27A8" w:rsidRDefault="00FC27A8" w:rsidP="00FC27A8">
      <w:pPr>
        <w:spacing w:after="0"/>
        <w:ind w:right="3"/>
        <w:jc w:val="both"/>
      </w:pPr>
    </w:p>
    <w:p w14:paraId="2B3923B7" w14:textId="77777777" w:rsidR="00FC27A8" w:rsidRDefault="00E42134" w:rsidP="00FC27A8">
      <w:pPr>
        <w:spacing w:after="0"/>
        <w:ind w:right="3"/>
        <w:jc w:val="both"/>
      </w:pPr>
      <w:r>
        <w:t xml:space="preserve">Another FFS aspect </w:t>
      </w:r>
      <w:r w:rsidR="00FC27A8">
        <w:t xml:space="preserve">is whether </w:t>
      </w:r>
      <w:r>
        <w:t>a UE can resume an UL transmission after symbols indicated for cancellation of transmission</w:t>
      </w:r>
      <w:r w:rsidR="00FC27A8">
        <w:t xml:space="preserve">. Considering both UE and </w:t>
      </w:r>
      <w:proofErr w:type="spellStart"/>
      <w:r w:rsidR="00FC27A8">
        <w:t>gNB</w:t>
      </w:r>
      <w:proofErr w:type="spellEnd"/>
      <w:r w:rsidR="00FC27A8">
        <w:t xml:space="preserve"> complexity and potential specification impact, it is preferred to keep the same behavior as for the SFI in Rel-15 </w:t>
      </w:r>
      <w:r w:rsidR="00C23D0F">
        <w:t>where when</w:t>
      </w:r>
      <w:r w:rsidR="00FC27A8">
        <w:t xml:space="preserve"> some symbols of an UL transmission </w:t>
      </w:r>
      <w:r w:rsidR="00C23D0F">
        <w:t xml:space="preserve">are indicated </w:t>
      </w:r>
      <w:r w:rsidR="00FC27A8">
        <w:t>as DL s</w:t>
      </w:r>
      <w:r w:rsidR="00C23D0F">
        <w:t>ymbols or flexible symbols,</w:t>
      </w:r>
      <w:r w:rsidR="00FC27A8">
        <w:t xml:space="preserve"> the </w:t>
      </w:r>
      <w:r w:rsidR="00B45F9A">
        <w:t xml:space="preserve">entire </w:t>
      </w:r>
      <w:r w:rsidR="00FC27A8">
        <w:t xml:space="preserve">transmission is cancelled </w:t>
      </w:r>
      <w:r w:rsidR="00B45F9A">
        <w:t xml:space="preserve">in all remaining symbols </w:t>
      </w:r>
      <w:r w:rsidR="00FC27A8">
        <w:t>unless it is an SRS transmission.</w:t>
      </w:r>
    </w:p>
    <w:p w14:paraId="4A1BEFC2" w14:textId="77777777" w:rsidR="00FC27A8" w:rsidRDefault="00FC27A8" w:rsidP="00FC27A8">
      <w:pPr>
        <w:spacing w:after="0"/>
        <w:ind w:right="3"/>
        <w:jc w:val="both"/>
      </w:pPr>
    </w:p>
    <w:p w14:paraId="70BD79E4" w14:textId="77777777" w:rsidR="00414A7A" w:rsidRPr="007D2FD6" w:rsidRDefault="00414A7A" w:rsidP="00414A7A">
      <w:pPr>
        <w:spacing w:after="0"/>
        <w:jc w:val="both"/>
        <w:rPr>
          <w:rFonts w:cs="Arial"/>
          <w:b/>
          <w:kern w:val="2"/>
          <w:u w:val="single"/>
          <w:lang w:eastAsia="ja-JP"/>
        </w:rPr>
      </w:pPr>
      <w:r>
        <w:rPr>
          <w:rFonts w:cs="Arial"/>
          <w:b/>
          <w:kern w:val="2"/>
          <w:u w:val="single"/>
          <w:lang w:eastAsia="ja-JP"/>
        </w:rPr>
        <w:t>Proposal 8</w:t>
      </w:r>
      <w:r w:rsidRPr="007D2FD6">
        <w:rPr>
          <w:rFonts w:cs="Arial"/>
          <w:b/>
          <w:kern w:val="2"/>
          <w:u w:val="single"/>
          <w:lang w:eastAsia="ja-JP"/>
        </w:rPr>
        <w:t xml:space="preserve">: </w:t>
      </w:r>
      <w:r>
        <w:rPr>
          <w:rFonts w:cs="Arial"/>
          <w:b/>
          <w:kern w:val="2"/>
          <w:u w:val="single"/>
          <w:lang w:eastAsia="ja-JP"/>
        </w:rPr>
        <w:t>When a UE is indicated to cancel transmission in at least one symbol, the UE transmits in subsequent symbols not indicated for cancellation of transmission only when the transmission is an SRS transmission</w:t>
      </w:r>
      <w:r w:rsidRPr="007D2FD6">
        <w:rPr>
          <w:rFonts w:cs="Arial"/>
          <w:b/>
          <w:kern w:val="2"/>
          <w:u w:val="single"/>
          <w:lang w:eastAsia="ja-JP"/>
        </w:rPr>
        <w:t xml:space="preserve">. </w:t>
      </w:r>
    </w:p>
    <w:p w14:paraId="52391E0C" w14:textId="77777777" w:rsidR="00B83F42" w:rsidRDefault="00B83F42" w:rsidP="00FC27A8">
      <w:pPr>
        <w:spacing w:after="0"/>
        <w:ind w:right="3"/>
        <w:jc w:val="both"/>
      </w:pPr>
    </w:p>
    <w:p w14:paraId="74428980" w14:textId="77777777" w:rsidR="00FC27A8" w:rsidRDefault="00FC27A8" w:rsidP="00FC27A8">
      <w:pPr>
        <w:spacing w:after="0"/>
        <w:ind w:right="3"/>
        <w:jc w:val="both"/>
      </w:pPr>
    </w:p>
    <w:p w14:paraId="37A1D6DB" w14:textId="77777777" w:rsidR="00A82FEC" w:rsidRDefault="00EA0C47" w:rsidP="002145F8">
      <w:pPr>
        <w:spacing w:after="120"/>
        <w:jc w:val="both"/>
      </w:pPr>
      <w:r>
        <w:t xml:space="preserve">For the CORESET used for the PDCCH transmission with the GC-DCI format, a PDSCH transmission to MBB UEs that overlaps with the CORESET is typically scheduled prior to the PDCCH transmission with the GC-DCI format. The </w:t>
      </w:r>
      <w:proofErr w:type="spellStart"/>
      <w:r>
        <w:t>gNB</w:t>
      </w:r>
      <w:proofErr w:type="spellEnd"/>
      <w:r>
        <w:t xml:space="preserve"> does not know at the time of </w:t>
      </w:r>
      <w:r w:rsidR="0056007E">
        <w:t>a</w:t>
      </w:r>
      <w:r>
        <w:t xml:space="preserve"> PDSCH transmission </w:t>
      </w:r>
      <w:r w:rsidR="0056007E">
        <w:t xml:space="preserve">that overlaps with the CORESET </w:t>
      </w:r>
      <w:r>
        <w:t xml:space="preserve">whether or not the corresponding CORESET will be used to transmit the PDCCH. </w:t>
      </w:r>
      <w:r w:rsidR="00A82FEC">
        <w:t>At least the following alternatives exist:</w:t>
      </w:r>
    </w:p>
    <w:p w14:paraId="56BC6400" w14:textId="77777777" w:rsidR="00A82FEC" w:rsidRDefault="00A82FEC" w:rsidP="002145F8">
      <w:pPr>
        <w:pStyle w:val="ListParagraph"/>
        <w:numPr>
          <w:ilvl w:val="0"/>
          <w:numId w:val="37"/>
        </w:numPr>
        <w:spacing w:after="120"/>
        <w:contextualSpacing w:val="0"/>
        <w:jc w:val="both"/>
      </w:pPr>
      <w:r>
        <w:t>The</w:t>
      </w:r>
      <w:r w:rsidR="0056007E">
        <w:t xml:space="preserve"> CORESET </w:t>
      </w:r>
      <w:r>
        <w:t xml:space="preserve">is included </w:t>
      </w:r>
      <w:r w:rsidR="0056007E">
        <w:t xml:space="preserve">in the higher layer </w:t>
      </w:r>
      <w:r>
        <w:t xml:space="preserve">parameters for PDSCH </w:t>
      </w:r>
      <w:r w:rsidR="0056007E">
        <w:t>rate matching (e.g.</w:t>
      </w:r>
      <w:r>
        <w:t xml:space="preserve"> in</w:t>
      </w:r>
      <w:r w:rsidR="0056007E">
        <w:t xml:space="preserve"> </w:t>
      </w:r>
      <w:r w:rsidR="0056007E" w:rsidRPr="00A82FEC">
        <w:rPr>
          <w:i/>
        </w:rPr>
        <w:t>rateMatchPatternGroup1</w:t>
      </w:r>
      <w:r w:rsidR="0056007E">
        <w:t xml:space="preserve">). </w:t>
      </w:r>
      <w:r w:rsidR="00064920">
        <w:t>A</w:t>
      </w:r>
      <w:r>
        <w:t>t least for the lower SCS and considering the relatively large CCE aggre</w:t>
      </w:r>
      <w:r w:rsidR="00064920">
        <w:t>gation level and the frequent occurrence of the CORESET within a slot, this will result to a loss of a material percentage of resources per slot while the CORESET will not be often used for PDCCH transmission.</w:t>
      </w:r>
    </w:p>
    <w:p w14:paraId="1455490A" w14:textId="77777777" w:rsidR="00064920" w:rsidRDefault="00064920" w:rsidP="002145F8">
      <w:pPr>
        <w:pStyle w:val="ListParagraph"/>
        <w:numPr>
          <w:ilvl w:val="0"/>
          <w:numId w:val="37"/>
        </w:numPr>
        <w:spacing w:after="120"/>
        <w:contextualSpacing w:val="0"/>
        <w:jc w:val="both"/>
      </w:pPr>
      <w:r>
        <w:t xml:space="preserve">The UE does not rate match a PDSCH reception that overlaps with the CORESET. The </w:t>
      </w:r>
      <w:proofErr w:type="spellStart"/>
      <w:r>
        <w:t>gNB</w:t>
      </w:r>
      <w:proofErr w:type="spellEnd"/>
      <w:r>
        <w:t xml:space="preserve"> transmits DCI format 2_1 at a later slot to indicate preempted resources (when any). This requires that a UE supports the feature for DL preemption indication, and requires PDCCH transmission for DCI format 2_1 and retransmissions for the affected PDSCHs as the previous transmissions was probably incorrectly received due to buffer corruption.</w:t>
      </w:r>
    </w:p>
    <w:p w14:paraId="26DFD3D5" w14:textId="77777777" w:rsidR="00064920" w:rsidRDefault="00064920" w:rsidP="00FC27A8">
      <w:pPr>
        <w:pStyle w:val="ListParagraph"/>
        <w:numPr>
          <w:ilvl w:val="0"/>
          <w:numId w:val="37"/>
        </w:numPr>
        <w:spacing w:after="0"/>
        <w:ind w:right="3"/>
        <w:jc w:val="both"/>
      </w:pPr>
      <w:r>
        <w:t>A UE receiving PDSCH monitor</w:t>
      </w:r>
      <w:r w:rsidR="002145F8">
        <w:t>s</w:t>
      </w:r>
      <w:r>
        <w:t xml:space="preserve"> PDCCH </w:t>
      </w:r>
      <w:r w:rsidR="002145F8">
        <w:t xml:space="preserve">candidate(s) </w:t>
      </w:r>
      <w:r>
        <w:t>for the GC-DCI (at least when the PDSCH resources overlap with the corresponding CORESET). As the UE is receiving PDSCH, the additional power consumption is minimal and the reliability of the GC-DCI is expected to be at least as good as for DCI format 2_1. This also avoids resource waste when the CORESET is always rate matched or when PDCCH/PDSCH need to be retransmitted and does not require bundled support for optional features.</w:t>
      </w:r>
    </w:p>
    <w:p w14:paraId="73CE6BFE" w14:textId="77777777" w:rsidR="00064920" w:rsidRDefault="00064920" w:rsidP="00064920">
      <w:pPr>
        <w:spacing w:after="0"/>
        <w:ind w:right="3"/>
        <w:jc w:val="both"/>
      </w:pPr>
    </w:p>
    <w:p w14:paraId="33C19F3F" w14:textId="50EF3902" w:rsidR="00EA0C47" w:rsidRDefault="00414A7A" w:rsidP="00414A7A">
      <w:pPr>
        <w:spacing w:after="0"/>
        <w:jc w:val="both"/>
        <w:rPr>
          <w:rFonts w:cs="Arial"/>
          <w:b/>
          <w:kern w:val="2"/>
          <w:u w:val="single"/>
          <w:lang w:eastAsia="ja-JP"/>
        </w:rPr>
      </w:pPr>
      <w:r>
        <w:rPr>
          <w:rFonts w:cs="Arial"/>
          <w:b/>
          <w:kern w:val="2"/>
          <w:u w:val="single"/>
          <w:lang w:eastAsia="ja-JP"/>
        </w:rPr>
        <w:t>Proposal 9</w:t>
      </w:r>
      <w:r w:rsidRPr="007D2FD6">
        <w:rPr>
          <w:rFonts w:cs="Arial"/>
          <w:b/>
          <w:kern w:val="2"/>
          <w:u w:val="single"/>
          <w:lang w:eastAsia="ja-JP"/>
        </w:rPr>
        <w:t xml:space="preserve">: </w:t>
      </w:r>
      <w:r>
        <w:rPr>
          <w:rFonts w:cs="Arial"/>
          <w:b/>
          <w:kern w:val="2"/>
          <w:u w:val="single"/>
          <w:lang w:eastAsia="ja-JP"/>
        </w:rPr>
        <w:t>A UE receiving PDSCH in a slot can be configured to monitor PDCCH candidates in the slot for the GC-DCI format</w:t>
      </w:r>
      <w:r w:rsidRPr="007D2FD6">
        <w:rPr>
          <w:rFonts w:cs="Arial"/>
          <w:b/>
          <w:kern w:val="2"/>
          <w:u w:val="single"/>
          <w:lang w:eastAsia="ja-JP"/>
        </w:rPr>
        <w:t xml:space="preserve">. </w:t>
      </w:r>
    </w:p>
    <w:p w14:paraId="046AE7EF" w14:textId="77777777" w:rsidR="00414A7A" w:rsidRPr="00414A7A" w:rsidRDefault="00414A7A" w:rsidP="00414A7A">
      <w:pPr>
        <w:spacing w:after="0"/>
        <w:jc w:val="both"/>
        <w:rPr>
          <w:rFonts w:cs="Arial"/>
          <w:b/>
          <w:kern w:val="2"/>
          <w:u w:val="single"/>
          <w:lang w:eastAsia="ja-JP"/>
        </w:rPr>
      </w:pPr>
    </w:p>
    <w:p w14:paraId="260707F5" w14:textId="77777777" w:rsidR="00EA0C47" w:rsidRDefault="00EA0C47" w:rsidP="00FC27A8">
      <w:pPr>
        <w:spacing w:after="0"/>
        <w:ind w:right="3"/>
        <w:jc w:val="both"/>
      </w:pPr>
    </w:p>
    <w:p w14:paraId="76C91432" w14:textId="77777777" w:rsidR="008076DA" w:rsidRDefault="008076DA" w:rsidP="00FC27A8">
      <w:pPr>
        <w:spacing w:after="0"/>
        <w:ind w:right="3"/>
        <w:jc w:val="both"/>
      </w:pPr>
      <w:r>
        <w:t xml:space="preserve">As support for a </w:t>
      </w:r>
      <w:r w:rsidR="00E47365">
        <w:t>GC-</w:t>
      </w:r>
      <w:r>
        <w:t>DCI format providing cancellation information for UL transmissions should be an optional fea</w:t>
      </w:r>
      <w:r w:rsidR="00E47365">
        <w:t>ture and as it is</w:t>
      </w:r>
      <w:r w:rsidR="002C29C5">
        <w:t xml:space="preserve"> </w:t>
      </w:r>
      <w:r>
        <w:t xml:space="preserve">not supported by Rel-15 UEs, adjusting a </w:t>
      </w:r>
      <w:r w:rsidR="00E47365">
        <w:t>DG-</w:t>
      </w:r>
      <w:r>
        <w:t xml:space="preserve">PUSCH transmission power is the only other </w:t>
      </w:r>
      <w:r w:rsidR="002C29C5">
        <w:t xml:space="preserve">potentially </w:t>
      </w:r>
      <w:r>
        <w:t>feasible mechani</w:t>
      </w:r>
      <w:r w:rsidR="002C29C5">
        <w:t>sm that may</w:t>
      </w:r>
      <w:r>
        <w:t xml:space="preserve"> overcome inter-UE interference. This is also limited as some </w:t>
      </w:r>
      <w:r w:rsidR="002C29C5">
        <w:t>UEs may not be able to apply a</w:t>
      </w:r>
      <w:r>
        <w:t xml:space="preserve"> required power boosting. Also, at least for some </w:t>
      </w:r>
      <w:proofErr w:type="spellStart"/>
      <w:r>
        <w:t>gNB</w:t>
      </w:r>
      <w:proofErr w:type="spellEnd"/>
      <w:r>
        <w:t xml:space="preserve"> receivers, interference on DMRS can lead to error floors (which can also be experienced in general</w:t>
      </w:r>
      <w:r w:rsidR="002C29C5">
        <w:t>, e.g.</w:t>
      </w:r>
      <w:r>
        <w:t xml:space="preserve"> in case of power control errors such as when the interference power is larger than estimated due to fading, missed TPC commands, etc.). </w:t>
      </w:r>
    </w:p>
    <w:p w14:paraId="1B18CC56" w14:textId="77777777" w:rsidR="008076DA" w:rsidRDefault="008076DA" w:rsidP="00FC27A8">
      <w:pPr>
        <w:spacing w:after="0"/>
        <w:ind w:right="3"/>
        <w:jc w:val="both"/>
      </w:pPr>
    </w:p>
    <w:p w14:paraId="2163B09F" w14:textId="77777777" w:rsidR="00086546" w:rsidRDefault="008076DA" w:rsidP="00FC27A8">
      <w:pPr>
        <w:spacing w:after="0"/>
        <w:ind w:right="3"/>
        <w:jc w:val="both"/>
      </w:pPr>
      <w:r>
        <w:t xml:space="preserve">Re-using the Rel-15 framework by making some incremental enhancements is the simplest choice for the </w:t>
      </w:r>
      <w:r w:rsidR="002C29C5">
        <w:t xml:space="preserve">specifications and for the </w:t>
      </w:r>
      <w:proofErr w:type="spellStart"/>
      <w:r w:rsidR="00E47365">
        <w:t>gNB</w:t>
      </w:r>
      <w:proofErr w:type="spellEnd"/>
      <w:r w:rsidR="00E47365">
        <w:t>/</w:t>
      </w:r>
      <w:r>
        <w:t xml:space="preserve">UE implementations in order to avoid duplicated functionalities. The UE can be configured multiple sets of open loop power control parameter values and a field in the DCI format scheduling the PUSCH transmission can indicate one set of values. This field </w:t>
      </w:r>
      <w:r w:rsidR="002C29C5">
        <w:t xml:space="preserve">does not </w:t>
      </w:r>
      <w:r>
        <w:t>ne</w:t>
      </w:r>
      <w:r w:rsidR="002C29C5">
        <w:t>ed to</w:t>
      </w:r>
      <w:r>
        <w:t xml:space="preserve"> be associated with SRS transmissions (i.e. it provides the functionality of SRI for the purposes of </w:t>
      </w:r>
      <w:r w:rsidR="002C29C5">
        <w:t xml:space="preserve">PUSCH power control but </w:t>
      </w:r>
      <w:r>
        <w:t>association with SRS transmission is unnecessary).</w:t>
      </w:r>
      <w:r w:rsidR="00A20C3E">
        <w:t xml:space="preserve"> </w:t>
      </w:r>
      <w:r w:rsidR="00E47365">
        <w:t>This corresponds to “Option 1” in the corresponding ‘Conclusions’ from RAN1#97.</w:t>
      </w:r>
    </w:p>
    <w:p w14:paraId="087B9224" w14:textId="77777777" w:rsidR="00086546" w:rsidRDefault="00086546" w:rsidP="00FC27A8">
      <w:pPr>
        <w:spacing w:after="0"/>
        <w:ind w:right="3"/>
        <w:jc w:val="both"/>
      </w:pPr>
    </w:p>
    <w:p w14:paraId="07A22268" w14:textId="77777777" w:rsidR="008076DA" w:rsidRDefault="00A20C3E" w:rsidP="00FC27A8">
      <w:pPr>
        <w:spacing w:after="0"/>
        <w:ind w:right="3"/>
        <w:jc w:val="both"/>
      </w:pPr>
      <w:r>
        <w:t xml:space="preserve">Re-using the Rel-15 framework also avoids problems that can occur when a TPC command is </w:t>
      </w:r>
      <w:r w:rsidR="00E47365">
        <w:t>intended</w:t>
      </w:r>
      <w:r>
        <w:t xml:space="preserve"> both for tracking fading variations and for adjusting </w:t>
      </w:r>
      <w:r w:rsidR="00E47365">
        <w:t xml:space="preserve">power </w:t>
      </w:r>
      <w:r>
        <w:t>according to MBB</w:t>
      </w:r>
      <w:r w:rsidR="00086546">
        <w:t xml:space="preserve"> interference. Assuming that a UE does not know whether a TPC command is only for</w:t>
      </w:r>
      <w:r>
        <w:t xml:space="preserve"> t</w:t>
      </w:r>
      <w:r w:rsidR="00086546">
        <w:t>racking fading, or only for adjusting</w:t>
      </w:r>
      <w:r>
        <w:t xml:space="preserve"> </w:t>
      </w:r>
      <w:r w:rsidR="00086546">
        <w:t xml:space="preserve">to </w:t>
      </w:r>
      <w:r>
        <w:t xml:space="preserve">MBB interference, or for both, and the UE </w:t>
      </w:r>
      <w:r w:rsidR="00086546">
        <w:t>is not indicated a different behavior</w:t>
      </w:r>
      <w:r>
        <w:t xml:space="preserve"> for the accumulation </w:t>
      </w:r>
      <w:r w:rsidR="00086546">
        <w:t>of</w:t>
      </w:r>
      <w:r>
        <w:t xml:space="preserve"> TPC commands, </w:t>
      </w:r>
      <w:r w:rsidR="00086546">
        <w:t xml:space="preserve">it is then clear that </w:t>
      </w:r>
      <w:r>
        <w:t>a larger range for the TPC command valu</w:t>
      </w:r>
      <w:r w:rsidR="00086546">
        <w:t>es is</w:t>
      </w:r>
      <w:r>
        <w:t xml:space="preserve"> needed. Also, </w:t>
      </w:r>
      <w:r w:rsidR="006B2870">
        <w:t>by relying on TPC command</w:t>
      </w:r>
      <w:r w:rsidR="00E47365">
        <w:t>s</w:t>
      </w:r>
      <w:r w:rsidR="006B2870">
        <w:t xml:space="preserve"> to combat MBB interference for URLLC PUSCH, </w:t>
      </w:r>
      <w:r>
        <w:t>a same closed-loop power control mechanism cannot apply for</w:t>
      </w:r>
      <w:r w:rsidR="006B2870">
        <w:t xml:space="preserve"> the PUSCH and the SRS (or, power control for SRS can be incorrect</w:t>
      </w:r>
      <w:r w:rsidR="00CB5B12">
        <w:t xml:space="preserve"> and SRS can be transmitted with much higher power than necessary</w:t>
      </w:r>
      <w:r w:rsidR="006B2870">
        <w:t>)</w:t>
      </w:r>
      <w:r w:rsidR="002319A0">
        <w:t>. T</w:t>
      </w:r>
      <w:r w:rsidR="006B2870">
        <w:t>his is then problematic for using the SRS for PUSCH link adaptation</w:t>
      </w:r>
      <w:r w:rsidR="002319A0">
        <w:t xml:space="preserve"> unless a separate TPC command field is used for boosting the PUSCH transmission power in case of MBB interference</w:t>
      </w:r>
      <w:r w:rsidR="006B2870">
        <w:t>.</w:t>
      </w:r>
    </w:p>
    <w:p w14:paraId="720EB384" w14:textId="77777777" w:rsidR="008076DA" w:rsidRDefault="008076DA" w:rsidP="00FC27A8">
      <w:pPr>
        <w:spacing w:after="0"/>
        <w:ind w:right="3"/>
        <w:jc w:val="both"/>
      </w:pPr>
    </w:p>
    <w:p w14:paraId="3909B096" w14:textId="77777777" w:rsidR="008076DA" w:rsidRPr="008076DA" w:rsidRDefault="008076DA" w:rsidP="008076DA">
      <w:pPr>
        <w:spacing w:after="0"/>
        <w:jc w:val="both"/>
        <w:rPr>
          <w:rFonts w:cs="Arial"/>
          <w:b/>
          <w:kern w:val="2"/>
          <w:u w:val="single"/>
          <w:lang w:eastAsia="ja-JP"/>
        </w:rPr>
      </w:pPr>
      <w:r>
        <w:rPr>
          <w:rFonts w:cs="Arial"/>
          <w:b/>
          <w:kern w:val="2"/>
          <w:u w:val="single"/>
          <w:lang w:eastAsia="ja-JP"/>
        </w:rPr>
        <w:t xml:space="preserve">Proposal </w:t>
      </w:r>
      <w:r w:rsidR="002145F8">
        <w:rPr>
          <w:rFonts w:cs="Arial"/>
          <w:b/>
          <w:kern w:val="2"/>
          <w:u w:val="single"/>
          <w:lang w:eastAsia="ja-JP"/>
        </w:rPr>
        <w:t>10</w:t>
      </w:r>
      <w:r w:rsidRPr="007D2FD6">
        <w:rPr>
          <w:rFonts w:cs="Arial"/>
          <w:b/>
          <w:kern w:val="2"/>
          <w:u w:val="single"/>
          <w:lang w:eastAsia="ja-JP"/>
        </w:rPr>
        <w:t xml:space="preserve">: </w:t>
      </w:r>
      <w:r>
        <w:rPr>
          <w:rFonts w:cs="Arial"/>
          <w:b/>
          <w:kern w:val="2"/>
          <w:u w:val="single"/>
          <w:lang w:eastAsia="ja-JP"/>
        </w:rPr>
        <w:t xml:space="preserve">A UE is configured with multiple sets of open loop power control parameter values and a field in the DCI format scheduling </w:t>
      </w:r>
      <w:r w:rsidR="00A20C3E">
        <w:rPr>
          <w:rFonts w:cs="Arial"/>
          <w:b/>
          <w:kern w:val="2"/>
          <w:u w:val="single"/>
          <w:lang w:eastAsia="ja-JP"/>
        </w:rPr>
        <w:t>the PUSCH transmission indicates</w:t>
      </w:r>
      <w:r>
        <w:rPr>
          <w:rFonts w:cs="Arial"/>
          <w:b/>
          <w:kern w:val="2"/>
          <w:u w:val="single"/>
          <w:lang w:eastAsia="ja-JP"/>
        </w:rPr>
        <w:t xml:space="preserve"> one set of values</w:t>
      </w:r>
      <w:r w:rsidRPr="007D2FD6">
        <w:rPr>
          <w:rFonts w:cs="Arial"/>
          <w:b/>
          <w:kern w:val="2"/>
          <w:u w:val="single"/>
          <w:lang w:eastAsia="ja-JP"/>
        </w:rPr>
        <w:t xml:space="preserve">. </w:t>
      </w:r>
    </w:p>
    <w:p w14:paraId="43C8380B" w14:textId="77777777" w:rsidR="008076DA" w:rsidRDefault="008076DA" w:rsidP="00FC27A8">
      <w:pPr>
        <w:spacing w:after="0"/>
        <w:ind w:right="3"/>
        <w:jc w:val="both"/>
      </w:pPr>
    </w:p>
    <w:p w14:paraId="731AD7C2" w14:textId="77777777" w:rsidR="008076DA" w:rsidRPr="00675B25" w:rsidRDefault="008076DA" w:rsidP="00FC27A8">
      <w:pPr>
        <w:spacing w:after="0"/>
        <w:ind w:right="3"/>
        <w:jc w:val="both"/>
      </w:pPr>
    </w:p>
    <w:p w14:paraId="67D41E8B" w14:textId="77777777" w:rsidR="00FC27A8" w:rsidRDefault="003A50BC" w:rsidP="00FC27A8">
      <w:pPr>
        <w:pStyle w:val="Heading1"/>
        <w:spacing w:before="0" w:after="60"/>
        <w:rPr>
          <w:szCs w:val="36"/>
          <w:lang w:val="en-US"/>
        </w:rPr>
      </w:pPr>
      <w:r>
        <w:rPr>
          <w:szCs w:val="36"/>
          <w:lang w:val="en-US"/>
        </w:rPr>
        <w:t>CG</w:t>
      </w:r>
      <w:r w:rsidR="00586102">
        <w:rPr>
          <w:szCs w:val="36"/>
          <w:lang w:val="en-US"/>
        </w:rPr>
        <w:t>-PUSCH</w:t>
      </w:r>
    </w:p>
    <w:p w14:paraId="4FA49815" w14:textId="77777777" w:rsidR="00586102" w:rsidRDefault="004922DC" w:rsidP="008D73A2">
      <w:pPr>
        <w:overflowPunct w:val="0"/>
        <w:autoSpaceDE w:val="0"/>
        <w:autoSpaceDN w:val="0"/>
        <w:adjustRightInd w:val="0"/>
        <w:spacing w:after="120"/>
        <w:jc w:val="both"/>
        <w:textAlignment w:val="baseline"/>
        <w:rPr>
          <w:lang w:eastAsia="ja-JP"/>
        </w:rPr>
      </w:pPr>
      <w:r>
        <w:rPr>
          <w:lang w:eastAsia="ja-JP"/>
        </w:rPr>
        <w:t xml:space="preserve">It has been proposed to use a </w:t>
      </w:r>
      <w:r w:rsidR="00586102">
        <w:rPr>
          <w:lang w:eastAsia="ja-JP"/>
        </w:rPr>
        <w:t>GC-</w:t>
      </w:r>
      <w:r>
        <w:rPr>
          <w:lang w:eastAsia="ja-JP"/>
        </w:rPr>
        <w:t>DCI format to indicate a level of power boosting</w:t>
      </w:r>
      <w:r w:rsidR="00586102">
        <w:rPr>
          <w:lang w:eastAsia="ja-JP"/>
        </w:rPr>
        <w:t xml:space="preserve">, either by </w:t>
      </w:r>
    </w:p>
    <w:p w14:paraId="786B3272" w14:textId="77777777" w:rsidR="00586102" w:rsidRDefault="00586102" w:rsidP="008D73A2">
      <w:pPr>
        <w:pStyle w:val="ListParagraph"/>
        <w:numPr>
          <w:ilvl w:val="0"/>
          <w:numId w:val="35"/>
        </w:numPr>
        <w:overflowPunct w:val="0"/>
        <w:autoSpaceDE w:val="0"/>
        <w:autoSpaceDN w:val="0"/>
        <w:adjustRightInd w:val="0"/>
        <w:spacing w:after="120"/>
        <w:contextualSpacing w:val="0"/>
        <w:jc w:val="both"/>
        <w:textAlignment w:val="baseline"/>
        <w:rPr>
          <w:lang w:eastAsia="ja-JP"/>
        </w:rPr>
      </w:pPr>
      <w:r>
        <w:rPr>
          <w:lang w:eastAsia="ja-JP"/>
        </w:rPr>
        <w:t xml:space="preserve">a set of open-loop parameters or </w:t>
      </w:r>
    </w:p>
    <w:p w14:paraId="437B30EE" w14:textId="77777777" w:rsidR="00586102" w:rsidRDefault="00586102" w:rsidP="008D73A2">
      <w:pPr>
        <w:pStyle w:val="ListParagraph"/>
        <w:numPr>
          <w:ilvl w:val="0"/>
          <w:numId w:val="35"/>
        </w:numPr>
        <w:overflowPunct w:val="0"/>
        <w:autoSpaceDE w:val="0"/>
        <w:autoSpaceDN w:val="0"/>
        <w:adjustRightInd w:val="0"/>
        <w:spacing w:after="120"/>
        <w:contextualSpacing w:val="0"/>
        <w:jc w:val="both"/>
        <w:textAlignment w:val="baseline"/>
        <w:rPr>
          <w:lang w:eastAsia="ja-JP"/>
        </w:rPr>
      </w:pPr>
      <w:r>
        <w:rPr>
          <w:lang w:eastAsia="ja-JP"/>
        </w:rPr>
        <w:t>a TPC command,</w:t>
      </w:r>
      <w:r w:rsidR="004922DC">
        <w:rPr>
          <w:lang w:eastAsia="ja-JP"/>
        </w:rPr>
        <w:t xml:space="preserve"> </w:t>
      </w:r>
      <w:r>
        <w:rPr>
          <w:lang w:eastAsia="ja-JP"/>
        </w:rPr>
        <w:t>or</w:t>
      </w:r>
    </w:p>
    <w:p w14:paraId="6810FB7E" w14:textId="77777777" w:rsidR="00586102" w:rsidRDefault="00586102" w:rsidP="00586102">
      <w:pPr>
        <w:pStyle w:val="ListParagraph"/>
        <w:numPr>
          <w:ilvl w:val="0"/>
          <w:numId w:val="35"/>
        </w:numPr>
        <w:overflowPunct w:val="0"/>
        <w:autoSpaceDE w:val="0"/>
        <w:autoSpaceDN w:val="0"/>
        <w:adjustRightInd w:val="0"/>
        <w:spacing w:after="0"/>
        <w:jc w:val="both"/>
        <w:textAlignment w:val="baseline"/>
        <w:rPr>
          <w:lang w:eastAsia="ja-JP"/>
        </w:rPr>
      </w:pPr>
      <w:r>
        <w:rPr>
          <w:lang w:eastAsia="ja-JP"/>
        </w:rPr>
        <w:t>indication of interfered resources for the UE to determine whether or not to apply a preconfigured increase in the CG-PUSCH transmission power (depending on whether or not the CG-PUSCH transmission is interfered)</w:t>
      </w:r>
    </w:p>
    <w:p w14:paraId="6E8CF33A" w14:textId="77777777" w:rsidR="008D73A2" w:rsidRDefault="008D73A2" w:rsidP="004922DC">
      <w:pPr>
        <w:overflowPunct w:val="0"/>
        <w:autoSpaceDE w:val="0"/>
        <w:autoSpaceDN w:val="0"/>
        <w:adjustRightInd w:val="0"/>
        <w:spacing w:after="0"/>
        <w:jc w:val="both"/>
        <w:textAlignment w:val="baseline"/>
        <w:rPr>
          <w:lang w:eastAsia="ja-JP"/>
        </w:rPr>
      </w:pPr>
    </w:p>
    <w:p w14:paraId="305BEBD6" w14:textId="651F9B9A" w:rsidR="008D73A2" w:rsidRDefault="003D7A80" w:rsidP="008D73A2">
      <w:pPr>
        <w:overflowPunct w:val="0"/>
        <w:autoSpaceDE w:val="0"/>
        <w:autoSpaceDN w:val="0"/>
        <w:adjustRightInd w:val="0"/>
        <w:spacing w:after="120"/>
        <w:jc w:val="both"/>
        <w:textAlignment w:val="baseline"/>
        <w:rPr>
          <w:lang w:eastAsia="ja-JP"/>
        </w:rPr>
      </w:pPr>
      <w:r>
        <w:rPr>
          <w:lang w:eastAsia="ja-JP"/>
        </w:rPr>
        <w:t>P</w:t>
      </w:r>
      <w:r w:rsidR="008D73A2">
        <w:rPr>
          <w:lang w:eastAsia="ja-JP"/>
        </w:rPr>
        <w:t>roblem</w:t>
      </w:r>
      <w:r>
        <w:rPr>
          <w:lang w:eastAsia="ja-JP"/>
        </w:rPr>
        <w:t>s of the above approaches include</w:t>
      </w:r>
      <w:r w:rsidR="008D73A2">
        <w:rPr>
          <w:lang w:eastAsia="ja-JP"/>
        </w:rPr>
        <w:t>:</w:t>
      </w:r>
    </w:p>
    <w:p w14:paraId="51733CA5" w14:textId="0EEDCC74" w:rsidR="008D73A2" w:rsidRDefault="008D73A2" w:rsidP="0003272F">
      <w:pPr>
        <w:pStyle w:val="ListParagraph"/>
        <w:numPr>
          <w:ilvl w:val="0"/>
          <w:numId w:val="36"/>
        </w:numPr>
        <w:overflowPunct w:val="0"/>
        <w:autoSpaceDE w:val="0"/>
        <w:autoSpaceDN w:val="0"/>
        <w:adjustRightInd w:val="0"/>
        <w:spacing w:after="120"/>
        <w:contextualSpacing w:val="0"/>
        <w:jc w:val="both"/>
        <w:textAlignment w:val="baseline"/>
        <w:rPr>
          <w:lang w:eastAsia="ja-JP"/>
        </w:rPr>
      </w:pPr>
      <w:r>
        <w:rPr>
          <w:lang w:eastAsia="ja-JP"/>
        </w:rPr>
        <w:t>they do not avoid inter-UE interference</w:t>
      </w:r>
      <w:r w:rsidR="003D7A80">
        <w:rPr>
          <w:lang w:eastAsia="ja-JP"/>
        </w:rPr>
        <w:t>, including on the DMRS</w:t>
      </w:r>
    </w:p>
    <w:p w14:paraId="4CEA5FDB" w14:textId="2ECF5AA5" w:rsidR="008D73A2" w:rsidRDefault="008D73A2" w:rsidP="0003272F">
      <w:pPr>
        <w:pStyle w:val="ListParagraph"/>
        <w:numPr>
          <w:ilvl w:val="0"/>
          <w:numId w:val="36"/>
        </w:numPr>
        <w:overflowPunct w:val="0"/>
        <w:autoSpaceDE w:val="0"/>
        <w:autoSpaceDN w:val="0"/>
        <w:adjustRightInd w:val="0"/>
        <w:spacing w:after="120"/>
        <w:contextualSpacing w:val="0"/>
        <w:jc w:val="both"/>
        <w:textAlignment w:val="baseline"/>
        <w:rPr>
          <w:lang w:eastAsia="ja-JP"/>
        </w:rPr>
      </w:pPr>
      <w:r>
        <w:rPr>
          <w:lang w:eastAsia="ja-JP"/>
        </w:rPr>
        <w:t xml:space="preserve">the power adjustment </w:t>
      </w:r>
      <w:r w:rsidR="003D7A80">
        <w:rPr>
          <w:lang w:eastAsia="ja-JP"/>
        </w:rPr>
        <w:t>is unclear</w:t>
      </w:r>
      <w:r>
        <w:rPr>
          <w:lang w:eastAsia="ja-JP"/>
        </w:rPr>
        <w:t xml:space="preserve"> as the </w:t>
      </w:r>
      <w:proofErr w:type="spellStart"/>
      <w:r>
        <w:rPr>
          <w:lang w:eastAsia="ja-JP"/>
        </w:rPr>
        <w:t>gNB</w:t>
      </w:r>
      <w:proofErr w:type="spellEnd"/>
      <w:r>
        <w:rPr>
          <w:lang w:eastAsia="ja-JP"/>
        </w:rPr>
        <w:t xml:space="preserve"> </w:t>
      </w:r>
      <w:r w:rsidR="003D7A80">
        <w:rPr>
          <w:lang w:eastAsia="ja-JP"/>
        </w:rPr>
        <w:t xml:space="preserve">generally </w:t>
      </w:r>
      <w:r>
        <w:rPr>
          <w:lang w:eastAsia="ja-JP"/>
        </w:rPr>
        <w:t xml:space="preserve">has no information of </w:t>
      </w:r>
      <w:r w:rsidR="003D7A80">
        <w:rPr>
          <w:lang w:eastAsia="ja-JP"/>
        </w:rPr>
        <w:t xml:space="preserve">which UE is transmitting and therefore has no information on </w:t>
      </w:r>
      <w:r>
        <w:rPr>
          <w:lang w:eastAsia="ja-JP"/>
        </w:rPr>
        <w:t xml:space="preserve">the level of interference or </w:t>
      </w:r>
      <w:r w:rsidR="00F568D0">
        <w:rPr>
          <w:lang w:eastAsia="ja-JP"/>
        </w:rPr>
        <w:t>for</w:t>
      </w:r>
      <w:r>
        <w:rPr>
          <w:lang w:eastAsia="ja-JP"/>
        </w:rPr>
        <w:t xml:space="preserve"> the MCS</w:t>
      </w:r>
      <w:r w:rsidR="003D7A80">
        <w:rPr>
          <w:lang w:eastAsia="ja-JP"/>
        </w:rPr>
        <w:t>/</w:t>
      </w:r>
      <w:r>
        <w:rPr>
          <w:lang w:eastAsia="ja-JP"/>
        </w:rPr>
        <w:t xml:space="preserve">TBS </w:t>
      </w:r>
      <w:r w:rsidR="00F568D0">
        <w:rPr>
          <w:lang w:eastAsia="ja-JP"/>
        </w:rPr>
        <w:t xml:space="preserve">or target BLER/latency </w:t>
      </w:r>
      <w:r>
        <w:rPr>
          <w:lang w:eastAsia="ja-JP"/>
        </w:rPr>
        <w:t>of the GC-PUSCH</w:t>
      </w:r>
    </w:p>
    <w:p w14:paraId="566C2D33" w14:textId="48C6D321" w:rsidR="008D73A2" w:rsidRDefault="00B77D81" w:rsidP="003D7A80">
      <w:pPr>
        <w:pStyle w:val="ListParagraph"/>
        <w:numPr>
          <w:ilvl w:val="0"/>
          <w:numId w:val="36"/>
        </w:numPr>
        <w:overflowPunct w:val="0"/>
        <w:autoSpaceDE w:val="0"/>
        <w:autoSpaceDN w:val="0"/>
        <w:adjustRightInd w:val="0"/>
        <w:spacing w:after="120"/>
        <w:contextualSpacing w:val="0"/>
        <w:jc w:val="both"/>
        <w:textAlignment w:val="baseline"/>
        <w:rPr>
          <w:lang w:eastAsia="ja-JP"/>
        </w:rPr>
      </w:pPr>
      <w:r>
        <w:rPr>
          <w:lang w:eastAsia="ja-JP"/>
        </w:rPr>
        <w:t xml:space="preserve">for the first two approaches, the indicated power </w:t>
      </w:r>
      <w:r w:rsidR="000E5E84">
        <w:rPr>
          <w:lang w:eastAsia="ja-JP"/>
        </w:rPr>
        <w:t>may not be applicable throughout the slot (e.g. there may be SRS interference in</w:t>
      </w:r>
      <w:bookmarkStart w:id="5" w:name="_GoBack"/>
      <w:bookmarkEnd w:id="5"/>
      <w:r w:rsidR="000E5E84">
        <w:rPr>
          <w:lang w:eastAsia="ja-JP"/>
        </w:rPr>
        <w:t xml:space="preserve"> some symbols but no other interference) </w:t>
      </w:r>
      <w:r w:rsidR="003D7A80">
        <w:rPr>
          <w:lang w:eastAsia="ja-JP"/>
        </w:rPr>
        <w:t>-</w:t>
      </w:r>
      <w:r w:rsidR="000E5E84">
        <w:rPr>
          <w:lang w:eastAsia="ja-JP"/>
        </w:rPr>
        <w:t xml:space="preserve"> sub-slot/symbol level </w:t>
      </w:r>
      <w:r w:rsidR="009A7889">
        <w:rPr>
          <w:lang w:eastAsia="ja-JP"/>
        </w:rPr>
        <w:t xml:space="preserve">indication </w:t>
      </w:r>
      <w:r w:rsidR="000E5E84">
        <w:rPr>
          <w:lang w:eastAsia="ja-JP"/>
        </w:rPr>
        <w:t xml:space="preserve">granularity of power adjustments is </w:t>
      </w:r>
      <w:r w:rsidR="009A7889">
        <w:rPr>
          <w:lang w:eastAsia="ja-JP"/>
        </w:rPr>
        <w:t>not practically fea</w:t>
      </w:r>
      <w:r w:rsidR="000E5E84">
        <w:rPr>
          <w:lang w:eastAsia="ja-JP"/>
        </w:rPr>
        <w:t>sible</w:t>
      </w:r>
      <w:r w:rsidR="008D73A2">
        <w:rPr>
          <w:lang w:eastAsia="ja-JP"/>
        </w:rPr>
        <w:t xml:space="preserve"> </w:t>
      </w:r>
    </w:p>
    <w:p w14:paraId="0E9E8351" w14:textId="19FC0DCB" w:rsidR="003D7A80" w:rsidRDefault="003D7A80" w:rsidP="008D73A2">
      <w:pPr>
        <w:pStyle w:val="ListParagraph"/>
        <w:numPr>
          <w:ilvl w:val="0"/>
          <w:numId w:val="36"/>
        </w:numPr>
        <w:overflowPunct w:val="0"/>
        <w:autoSpaceDE w:val="0"/>
        <w:autoSpaceDN w:val="0"/>
        <w:adjustRightInd w:val="0"/>
        <w:spacing w:after="0"/>
        <w:jc w:val="both"/>
        <w:textAlignment w:val="baseline"/>
        <w:rPr>
          <w:lang w:eastAsia="ja-JP"/>
        </w:rPr>
      </w:pPr>
      <w:r>
        <w:rPr>
          <w:lang w:eastAsia="ja-JP"/>
        </w:rPr>
        <w:t>increasing a transmission power is not always possible</w:t>
      </w:r>
    </w:p>
    <w:p w14:paraId="0F0ED2CD" w14:textId="77777777" w:rsidR="008D73A2" w:rsidRDefault="008D73A2" w:rsidP="004922DC">
      <w:pPr>
        <w:overflowPunct w:val="0"/>
        <w:autoSpaceDE w:val="0"/>
        <w:autoSpaceDN w:val="0"/>
        <w:adjustRightInd w:val="0"/>
        <w:spacing w:after="0"/>
        <w:jc w:val="both"/>
        <w:textAlignment w:val="baseline"/>
        <w:rPr>
          <w:lang w:eastAsia="ja-JP"/>
        </w:rPr>
      </w:pPr>
    </w:p>
    <w:p w14:paraId="46B9AAB6" w14:textId="26758467" w:rsidR="000E5E84" w:rsidRDefault="009A7889" w:rsidP="004922DC">
      <w:pPr>
        <w:overflowPunct w:val="0"/>
        <w:autoSpaceDE w:val="0"/>
        <w:autoSpaceDN w:val="0"/>
        <w:adjustRightInd w:val="0"/>
        <w:spacing w:after="0"/>
        <w:jc w:val="both"/>
        <w:textAlignment w:val="baseline"/>
        <w:rPr>
          <w:lang w:eastAsia="ja-JP"/>
        </w:rPr>
      </w:pPr>
      <w:r>
        <w:rPr>
          <w:lang w:eastAsia="ja-JP"/>
        </w:rPr>
        <w:t>Rel-16 URLLC will</w:t>
      </w:r>
      <w:r w:rsidR="00DF002E">
        <w:rPr>
          <w:lang w:eastAsia="ja-JP"/>
        </w:rPr>
        <w:t xml:space="preserve"> support a GC-DCI format that indicates</w:t>
      </w:r>
      <w:r w:rsidR="000E5E84">
        <w:rPr>
          <w:lang w:eastAsia="ja-JP"/>
        </w:rPr>
        <w:t xml:space="preserve"> </w:t>
      </w:r>
      <w:r w:rsidR="00DF002E">
        <w:rPr>
          <w:lang w:eastAsia="ja-JP"/>
        </w:rPr>
        <w:t xml:space="preserve">time-frequency </w:t>
      </w:r>
      <w:r w:rsidR="000E5E84">
        <w:rPr>
          <w:lang w:eastAsia="ja-JP"/>
        </w:rPr>
        <w:t>resources w</w:t>
      </w:r>
      <w:r w:rsidR="00DF002E">
        <w:rPr>
          <w:lang w:eastAsia="ja-JP"/>
        </w:rPr>
        <w:t>h</w:t>
      </w:r>
      <w:r w:rsidR="000E5E84">
        <w:rPr>
          <w:lang w:eastAsia="ja-JP"/>
        </w:rPr>
        <w:t xml:space="preserve">ere UL transmissions need to be cancelled. </w:t>
      </w:r>
      <w:r w:rsidR="003D7A80">
        <w:rPr>
          <w:lang w:eastAsia="ja-JP"/>
        </w:rPr>
        <w:t>This is applicable to both DG-PUSCH and CG-PUSCH</w:t>
      </w:r>
      <w:r w:rsidR="000E5E84">
        <w:rPr>
          <w:lang w:eastAsia="ja-JP"/>
        </w:rPr>
        <w:t xml:space="preserve">. The UE can cancel a CG-PUSCH transmission in </w:t>
      </w:r>
      <w:r w:rsidR="00DF002E">
        <w:rPr>
          <w:lang w:eastAsia="ja-JP"/>
        </w:rPr>
        <w:t xml:space="preserve">resources </w:t>
      </w:r>
      <w:r w:rsidR="000E5E84">
        <w:rPr>
          <w:lang w:eastAsia="ja-JP"/>
        </w:rPr>
        <w:t xml:space="preserve">indicated </w:t>
      </w:r>
      <w:r w:rsidR="00DF002E">
        <w:rPr>
          <w:lang w:eastAsia="ja-JP"/>
        </w:rPr>
        <w:t>for cancellation</w:t>
      </w:r>
      <w:r>
        <w:rPr>
          <w:lang w:eastAsia="ja-JP"/>
        </w:rPr>
        <w:t xml:space="preserve"> (and rate match the CG-PUSCH transmission</w:t>
      </w:r>
      <w:r w:rsidR="000E5E84">
        <w:rPr>
          <w:lang w:eastAsia="ja-JP"/>
        </w:rPr>
        <w:t xml:space="preserve"> in the remaining resource</w:t>
      </w:r>
      <w:r w:rsidR="00DF002E">
        <w:rPr>
          <w:lang w:eastAsia="ja-JP"/>
        </w:rPr>
        <w:t>s</w:t>
      </w:r>
      <w:r>
        <w:rPr>
          <w:lang w:eastAsia="ja-JP"/>
        </w:rPr>
        <w:t>)</w:t>
      </w:r>
      <w:r w:rsidR="00DF002E">
        <w:rPr>
          <w:lang w:eastAsia="ja-JP"/>
        </w:rPr>
        <w:t xml:space="preserve">. </w:t>
      </w:r>
      <w:r>
        <w:rPr>
          <w:lang w:eastAsia="ja-JP"/>
        </w:rPr>
        <w:t>This is</w:t>
      </w:r>
      <w:r w:rsidR="003D7A80">
        <w:rPr>
          <w:lang w:eastAsia="ja-JP"/>
        </w:rPr>
        <w:t xml:space="preserve"> typical</w:t>
      </w:r>
      <w:r>
        <w:rPr>
          <w:lang w:eastAsia="ja-JP"/>
        </w:rPr>
        <w:t xml:space="preserve"> UE behavior in both LTE and NR with p</w:t>
      </w:r>
      <w:r w:rsidR="000E5E84">
        <w:rPr>
          <w:lang w:eastAsia="ja-JP"/>
        </w:rPr>
        <w:t xml:space="preserve">ower </w:t>
      </w:r>
      <w:r w:rsidR="00DF002E">
        <w:rPr>
          <w:lang w:eastAsia="ja-JP"/>
        </w:rPr>
        <w:t>control adjusting for</w:t>
      </w:r>
      <w:r>
        <w:rPr>
          <w:lang w:eastAsia="ja-JP"/>
        </w:rPr>
        <w:t xml:space="preserve"> rate matching and </w:t>
      </w:r>
      <w:proofErr w:type="spellStart"/>
      <w:r>
        <w:rPr>
          <w:lang w:eastAsia="ja-JP"/>
        </w:rPr>
        <w:t>gNB</w:t>
      </w:r>
      <w:proofErr w:type="spellEnd"/>
      <w:r>
        <w:rPr>
          <w:lang w:eastAsia="ja-JP"/>
        </w:rPr>
        <w:t>/UE implementations supporting rate matching</w:t>
      </w:r>
      <w:r w:rsidR="00DF002E">
        <w:rPr>
          <w:lang w:eastAsia="ja-JP"/>
        </w:rPr>
        <w:t xml:space="preserve">. This </w:t>
      </w:r>
      <w:r w:rsidR="006245DF">
        <w:rPr>
          <w:lang w:eastAsia="ja-JP"/>
        </w:rPr>
        <w:t>avoids inter-UE interference,</w:t>
      </w:r>
      <w:r w:rsidR="00DF002E">
        <w:rPr>
          <w:lang w:eastAsia="ja-JP"/>
        </w:rPr>
        <w:t xml:space="preserve"> guarantees </w:t>
      </w:r>
      <w:r>
        <w:rPr>
          <w:lang w:eastAsia="ja-JP"/>
        </w:rPr>
        <w:t>reliability</w:t>
      </w:r>
      <w:r w:rsidR="00F04782">
        <w:rPr>
          <w:lang w:eastAsia="ja-JP"/>
        </w:rPr>
        <w:t xml:space="preserve"> for both URLLC and MBB transmissions</w:t>
      </w:r>
      <w:r w:rsidR="006245DF">
        <w:rPr>
          <w:lang w:eastAsia="ja-JP"/>
        </w:rPr>
        <w:t xml:space="preserve">, and </w:t>
      </w:r>
      <w:r w:rsidR="003D7A80">
        <w:rPr>
          <w:lang w:eastAsia="ja-JP"/>
        </w:rPr>
        <w:t xml:space="preserve">does not require any changes </w:t>
      </w:r>
      <w:r w:rsidR="006245DF">
        <w:rPr>
          <w:lang w:eastAsia="ja-JP"/>
        </w:rPr>
        <w:t xml:space="preserve">on typical Rel-15 </w:t>
      </w:r>
      <w:proofErr w:type="spellStart"/>
      <w:r w:rsidR="006245DF">
        <w:rPr>
          <w:lang w:eastAsia="ja-JP"/>
        </w:rPr>
        <w:t>gNB</w:t>
      </w:r>
      <w:proofErr w:type="spellEnd"/>
      <w:r w:rsidR="006245DF">
        <w:rPr>
          <w:lang w:eastAsia="ja-JP"/>
        </w:rPr>
        <w:t xml:space="preserve"> receiver implementations. </w:t>
      </w:r>
      <w:r w:rsidR="0051592A">
        <w:rPr>
          <w:lang w:eastAsia="ja-JP"/>
        </w:rPr>
        <w:t xml:space="preserve">It is noted that unlike </w:t>
      </w:r>
      <w:r w:rsidR="003D7A80">
        <w:rPr>
          <w:lang w:eastAsia="ja-JP"/>
        </w:rPr>
        <w:t>DG</w:t>
      </w:r>
      <w:r w:rsidR="0051592A">
        <w:rPr>
          <w:lang w:eastAsia="ja-JP"/>
        </w:rPr>
        <w:t>-PUSCH transmissions where transmission power adjustments had to be supported to overcome interference, as Rel-15 UEs cannot support a GC-DCI format indicating cancellation of transmissions, this is not the case for CG-PUSCH transmissions</w:t>
      </w:r>
      <w:r>
        <w:rPr>
          <w:lang w:eastAsia="ja-JP"/>
        </w:rPr>
        <w:t>. Further, a</w:t>
      </w:r>
      <w:r w:rsidR="0051592A">
        <w:rPr>
          <w:lang w:eastAsia="ja-JP"/>
        </w:rPr>
        <w:t xml:space="preserve"> CG-DCI format indicating cancellation of transmissions </w:t>
      </w:r>
      <w:r w:rsidR="00D7275E">
        <w:rPr>
          <w:lang w:eastAsia="ja-JP"/>
        </w:rPr>
        <w:t xml:space="preserve">in </w:t>
      </w:r>
      <w:r w:rsidR="00F04782">
        <w:rPr>
          <w:lang w:eastAsia="ja-JP"/>
        </w:rPr>
        <w:t xml:space="preserve">interfered </w:t>
      </w:r>
      <w:r w:rsidR="00D7275E">
        <w:rPr>
          <w:lang w:eastAsia="ja-JP"/>
        </w:rPr>
        <w:t>CG-PUSCH</w:t>
      </w:r>
      <w:r w:rsidR="0051592A">
        <w:rPr>
          <w:lang w:eastAsia="ja-JP"/>
        </w:rPr>
        <w:t xml:space="preserve"> </w:t>
      </w:r>
      <w:r w:rsidR="00D7275E">
        <w:rPr>
          <w:lang w:eastAsia="ja-JP"/>
        </w:rPr>
        <w:t>resources is simpler to support than a corresponding one for GB-PUSCH transmissions a</w:t>
      </w:r>
      <w:r w:rsidR="00F04782">
        <w:rPr>
          <w:lang w:eastAsia="ja-JP"/>
        </w:rPr>
        <w:t>s</w:t>
      </w:r>
      <w:r w:rsidR="00D7275E">
        <w:rPr>
          <w:lang w:eastAsia="ja-JP"/>
        </w:rPr>
        <w:t xml:space="preserve"> it may only be transmitted once per slot.</w:t>
      </w:r>
    </w:p>
    <w:p w14:paraId="5BD6D059" w14:textId="77777777" w:rsidR="006245DF" w:rsidRDefault="006245DF" w:rsidP="004922DC">
      <w:pPr>
        <w:overflowPunct w:val="0"/>
        <w:autoSpaceDE w:val="0"/>
        <w:autoSpaceDN w:val="0"/>
        <w:adjustRightInd w:val="0"/>
        <w:spacing w:after="0"/>
        <w:jc w:val="both"/>
        <w:textAlignment w:val="baseline"/>
        <w:rPr>
          <w:lang w:eastAsia="ja-JP"/>
        </w:rPr>
      </w:pPr>
    </w:p>
    <w:p w14:paraId="5B03C411" w14:textId="77777777" w:rsidR="006245DF" w:rsidRDefault="006245DF" w:rsidP="006245DF">
      <w:pPr>
        <w:spacing w:after="0"/>
        <w:jc w:val="both"/>
        <w:rPr>
          <w:rFonts w:cs="Arial"/>
          <w:b/>
          <w:kern w:val="2"/>
          <w:u w:val="single"/>
          <w:lang w:eastAsia="ja-JP"/>
        </w:rPr>
      </w:pPr>
      <w:r>
        <w:rPr>
          <w:rFonts w:cs="Arial"/>
          <w:b/>
          <w:kern w:val="2"/>
          <w:u w:val="single"/>
          <w:lang w:eastAsia="ja-JP"/>
        </w:rPr>
        <w:t>Proposal 1</w:t>
      </w:r>
      <w:r w:rsidR="002145F8">
        <w:rPr>
          <w:rFonts w:cs="Arial"/>
          <w:b/>
          <w:kern w:val="2"/>
          <w:u w:val="single"/>
          <w:lang w:eastAsia="ja-JP"/>
        </w:rPr>
        <w:t>1</w:t>
      </w:r>
      <w:r w:rsidRPr="007D2FD6">
        <w:rPr>
          <w:rFonts w:cs="Arial"/>
          <w:b/>
          <w:kern w:val="2"/>
          <w:u w:val="single"/>
          <w:lang w:eastAsia="ja-JP"/>
        </w:rPr>
        <w:t xml:space="preserve">: </w:t>
      </w:r>
      <w:r>
        <w:rPr>
          <w:rFonts w:cs="Arial"/>
          <w:b/>
          <w:kern w:val="2"/>
          <w:u w:val="single"/>
          <w:lang w:eastAsia="ja-JP"/>
        </w:rPr>
        <w:t xml:space="preserve">A GC-DCI format indicates resources for cancellation of CG-PUSCH transmissions. A UE rate matches its CG-PUSCH transmission in the remaining resources. </w:t>
      </w:r>
    </w:p>
    <w:p w14:paraId="3A85A2EF" w14:textId="77777777" w:rsidR="006245DF" w:rsidRDefault="006245DF" w:rsidP="006245DF">
      <w:pPr>
        <w:spacing w:after="0"/>
        <w:jc w:val="both"/>
        <w:rPr>
          <w:rFonts w:cs="Arial"/>
          <w:b/>
          <w:kern w:val="2"/>
          <w:u w:val="single"/>
          <w:lang w:eastAsia="ja-JP"/>
        </w:rPr>
      </w:pPr>
    </w:p>
    <w:p w14:paraId="33C86DBC" w14:textId="77777777" w:rsidR="006245DF" w:rsidRDefault="006245DF" w:rsidP="004922DC">
      <w:pPr>
        <w:overflowPunct w:val="0"/>
        <w:autoSpaceDE w:val="0"/>
        <w:autoSpaceDN w:val="0"/>
        <w:adjustRightInd w:val="0"/>
        <w:spacing w:after="0"/>
        <w:jc w:val="both"/>
        <w:textAlignment w:val="baseline"/>
        <w:rPr>
          <w:rFonts w:cs="Arial"/>
          <w:b/>
          <w:kern w:val="2"/>
          <w:u w:val="single"/>
          <w:lang w:eastAsia="ja-JP"/>
        </w:rPr>
      </w:pPr>
    </w:p>
    <w:p w14:paraId="2B26A701" w14:textId="3DAD208D" w:rsidR="006245DF" w:rsidRDefault="006245DF" w:rsidP="00F04782">
      <w:pPr>
        <w:spacing w:after="0"/>
        <w:jc w:val="both"/>
        <w:rPr>
          <w:lang w:eastAsia="ko-KR"/>
        </w:rPr>
      </w:pPr>
      <w:r>
        <w:rPr>
          <w:lang w:eastAsia="ja-JP"/>
        </w:rPr>
        <w:t>One issue with the above approa</w:t>
      </w:r>
      <w:r w:rsidR="009A7889">
        <w:rPr>
          <w:lang w:eastAsia="ja-JP"/>
        </w:rPr>
        <w:t>ch is that rate matching may</w:t>
      </w:r>
      <w:r>
        <w:rPr>
          <w:lang w:eastAsia="ja-JP"/>
        </w:rPr>
        <w:t xml:space="preserve"> result to an unacceptably high code rate for the </w:t>
      </w:r>
      <w:r w:rsidR="0051592A">
        <w:rPr>
          <w:lang w:eastAsia="ja-JP"/>
        </w:rPr>
        <w:t xml:space="preserve">TB in the </w:t>
      </w:r>
      <w:r>
        <w:rPr>
          <w:lang w:eastAsia="ja-JP"/>
        </w:rPr>
        <w:t>CG-</w:t>
      </w:r>
      <w:r w:rsidR="0051592A">
        <w:rPr>
          <w:lang w:eastAsia="ja-JP"/>
        </w:rPr>
        <w:t>PUSCH</w:t>
      </w:r>
      <w:r>
        <w:rPr>
          <w:lang w:eastAsia="ja-JP"/>
        </w:rPr>
        <w:t xml:space="preserve">. </w:t>
      </w:r>
      <w:r w:rsidR="0051592A">
        <w:rPr>
          <w:lang w:eastAsia="ja-JP"/>
        </w:rPr>
        <w:t xml:space="preserve">It </w:t>
      </w:r>
      <w:r w:rsidR="00F04782">
        <w:rPr>
          <w:lang w:eastAsia="ja-JP"/>
        </w:rPr>
        <w:t>can be</w:t>
      </w:r>
      <w:r w:rsidR="0051592A">
        <w:rPr>
          <w:lang w:eastAsia="ja-JP"/>
        </w:rPr>
        <w:t xml:space="preserve"> up to the </w:t>
      </w:r>
      <w:proofErr w:type="spellStart"/>
      <w:r w:rsidR="0051592A">
        <w:rPr>
          <w:lang w:eastAsia="ja-JP"/>
        </w:rPr>
        <w:t>gNB</w:t>
      </w:r>
      <w:proofErr w:type="spellEnd"/>
      <w:r w:rsidR="0051592A">
        <w:rPr>
          <w:lang w:eastAsia="ja-JP"/>
        </w:rPr>
        <w:t xml:space="preserve"> scheduler to avoid s</w:t>
      </w:r>
      <w:r>
        <w:rPr>
          <w:lang w:eastAsia="ja-JP"/>
        </w:rPr>
        <w:t xml:space="preserve">uch </w:t>
      </w:r>
      <w:r w:rsidR="0051592A">
        <w:rPr>
          <w:lang w:eastAsia="ja-JP"/>
        </w:rPr>
        <w:t xml:space="preserve">operation. If it is too restrictive for a </w:t>
      </w:r>
      <w:proofErr w:type="spellStart"/>
      <w:r w:rsidR="0051592A">
        <w:rPr>
          <w:lang w:eastAsia="ja-JP"/>
        </w:rPr>
        <w:t>gNB</w:t>
      </w:r>
      <w:proofErr w:type="spellEnd"/>
      <w:r w:rsidR="0051592A">
        <w:rPr>
          <w:lang w:eastAsia="ja-JP"/>
        </w:rPr>
        <w:t xml:space="preserve"> to avoid </w:t>
      </w:r>
      <w:r w:rsidR="009A7889">
        <w:rPr>
          <w:lang w:eastAsia="ja-JP"/>
        </w:rPr>
        <w:t xml:space="preserve">using </w:t>
      </w:r>
      <w:r w:rsidR="0051592A">
        <w:rPr>
          <w:lang w:eastAsia="ja-JP"/>
        </w:rPr>
        <w:t xml:space="preserve">a significant percentage of CG-PUSCH resources for other transmissions, </w:t>
      </w:r>
      <w:r w:rsidR="00F04782">
        <w:rPr>
          <w:lang w:eastAsia="ja-JP"/>
        </w:rPr>
        <w:t xml:space="preserve">as this can result to UL resource waste, </w:t>
      </w:r>
      <w:r w:rsidR="0051592A">
        <w:rPr>
          <w:lang w:eastAsia="ja-JP"/>
        </w:rPr>
        <w:t xml:space="preserve">the </w:t>
      </w:r>
      <w:proofErr w:type="spellStart"/>
      <w:r w:rsidR="0051592A">
        <w:rPr>
          <w:lang w:eastAsia="ja-JP"/>
        </w:rPr>
        <w:t>gNB</w:t>
      </w:r>
      <w:proofErr w:type="spellEnd"/>
      <w:r w:rsidR="0051592A">
        <w:rPr>
          <w:lang w:eastAsia="ja-JP"/>
        </w:rPr>
        <w:t xml:space="preserve"> can configure </w:t>
      </w:r>
      <w:r w:rsidR="009A7889">
        <w:rPr>
          <w:lang w:eastAsia="ja-JP"/>
        </w:rPr>
        <w:t>a UE</w:t>
      </w:r>
      <w:r w:rsidR="0051592A">
        <w:rPr>
          <w:lang w:eastAsia="ja-JP"/>
        </w:rPr>
        <w:t xml:space="preserve"> multiple CG-PUSCH resources and the UE can select the one where a CG-PUSCH transmission is </w:t>
      </w:r>
      <w:r w:rsidR="009A7889">
        <w:rPr>
          <w:lang w:eastAsia="ja-JP"/>
        </w:rPr>
        <w:t xml:space="preserve">cancelled </w:t>
      </w:r>
      <w:r w:rsidR="0051592A">
        <w:rPr>
          <w:lang w:eastAsia="ja-JP"/>
        </w:rPr>
        <w:t>in the fewest resources.</w:t>
      </w:r>
      <w:r>
        <w:rPr>
          <w:lang w:eastAsia="ja-JP"/>
        </w:rPr>
        <w:t xml:space="preserve"> </w:t>
      </w:r>
      <w:r w:rsidR="00F568D0">
        <w:rPr>
          <w:lang w:eastAsia="ko-KR"/>
        </w:rPr>
        <w:t>T</w:t>
      </w:r>
      <w:r w:rsidR="00F04782">
        <w:rPr>
          <w:lang w:eastAsia="ko-KR"/>
        </w:rPr>
        <w:t xml:space="preserve">he UE </w:t>
      </w:r>
      <w:r w:rsidR="00F568D0">
        <w:rPr>
          <w:lang w:eastAsia="ko-KR"/>
        </w:rPr>
        <w:t>can</w:t>
      </w:r>
      <w:r w:rsidR="00F04782">
        <w:rPr>
          <w:lang w:eastAsia="ko-KR"/>
        </w:rPr>
        <w:t xml:space="preserve"> </w:t>
      </w:r>
      <w:r w:rsidR="00F568D0">
        <w:rPr>
          <w:lang w:eastAsia="ko-KR"/>
        </w:rPr>
        <w:t xml:space="preserve">also </w:t>
      </w:r>
      <w:r w:rsidR="00F04782">
        <w:rPr>
          <w:lang w:eastAsia="ko-KR"/>
        </w:rPr>
        <w:t xml:space="preserve">increase a CG-PUSCH transmission power </w:t>
      </w:r>
      <w:r w:rsidR="00F568D0">
        <w:rPr>
          <w:lang w:eastAsia="ko-KR"/>
        </w:rPr>
        <w:t xml:space="preserve">when there is remaining </w:t>
      </w:r>
      <w:r w:rsidR="00F04782">
        <w:rPr>
          <w:lang w:eastAsia="ko-KR"/>
        </w:rPr>
        <w:t xml:space="preserve">interference in </w:t>
      </w:r>
      <w:r w:rsidR="00F568D0">
        <w:rPr>
          <w:lang w:eastAsia="ko-KR"/>
        </w:rPr>
        <w:t>CG-</w:t>
      </w:r>
      <w:r w:rsidR="00F04782">
        <w:rPr>
          <w:lang w:eastAsia="ko-KR"/>
        </w:rPr>
        <w:t>PUSCH resources. The UE can be configured a power offset for one or more ratios of interfered resources.</w:t>
      </w:r>
      <w:r w:rsidR="00F568D0">
        <w:rPr>
          <w:lang w:eastAsia="ko-KR"/>
        </w:rPr>
        <w:t xml:space="preserve"> This enables applying a suitable power boosting that can account for UE-specific CG-PUSCH transmission characteristics (e.g. MCS or target BLER) and the level of interference.</w:t>
      </w:r>
    </w:p>
    <w:p w14:paraId="04E1A5D0" w14:textId="77777777" w:rsidR="006245DF" w:rsidRDefault="006245DF" w:rsidP="004922DC">
      <w:pPr>
        <w:overflowPunct w:val="0"/>
        <w:autoSpaceDE w:val="0"/>
        <w:autoSpaceDN w:val="0"/>
        <w:adjustRightInd w:val="0"/>
        <w:spacing w:after="0"/>
        <w:jc w:val="both"/>
        <w:textAlignment w:val="baseline"/>
        <w:rPr>
          <w:lang w:eastAsia="ja-JP"/>
        </w:rPr>
      </w:pPr>
    </w:p>
    <w:p w14:paraId="5FA2C4DF" w14:textId="77777777" w:rsidR="00D7275E" w:rsidRDefault="00D7275E" w:rsidP="00D7275E">
      <w:pPr>
        <w:spacing w:after="0"/>
        <w:jc w:val="both"/>
        <w:rPr>
          <w:rFonts w:cs="Arial"/>
          <w:b/>
          <w:kern w:val="2"/>
          <w:u w:val="single"/>
          <w:lang w:eastAsia="ja-JP"/>
        </w:rPr>
      </w:pPr>
      <w:r>
        <w:rPr>
          <w:rFonts w:cs="Arial"/>
          <w:b/>
          <w:kern w:val="2"/>
          <w:u w:val="single"/>
          <w:lang w:eastAsia="ja-JP"/>
        </w:rPr>
        <w:t>Proposal 1</w:t>
      </w:r>
      <w:r w:rsidR="002145F8">
        <w:rPr>
          <w:rFonts w:cs="Arial"/>
          <w:b/>
          <w:kern w:val="2"/>
          <w:u w:val="single"/>
          <w:lang w:eastAsia="ja-JP"/>
        </w:rPr>
        <w:t>2</w:t>
      </w:r>
      <w:r w:rsidRPr="007D2FD6">
        <w:rPr>
          <w:rFonts w:cs="Arial"/>
          <w:b/>
          <w:kern w:val="2"/>
          <w:u w:val="single"/>
          <w:lang w:eastAsia="ja-JP"/>
        </w:rPr>
        <w:t xml:space="preserve">: </w:t>
      </w:r>
      <w:r>
        <w:rPr>
          <w:rFonts w:cs="Arial"/>
          <w:b/>
          <w:kern w:val="2"/>
          <w:u w:val="single"/>
          <w:lang w:eastAsia="ja-JP"/>
        </w:rPr>
        <w:t xml:space="preserve">If a UE has multiple CG-PUSCH resources and is indicated by a GC-DCI format to cancel transmission in a set of resources, the UE selects the CG-PUSCH resources with the fewest cancelled resources.  </w:t>
      </w:r>
    </w:p>
    <w:p w14:paraId="668662EB" w14:textId="77777777" w:rsidR="00E34E5A" w:rsidRDefault="00E34E5A" w:rsidP="00E34E5A">
      <w:pPr>
        <w:spacing w:after="0"/>
        <w:jc w:val="both"/>
        <w:rPr>
          <w:lang w:eastAsia="ko-KR"/>
        </w:rPr>
      </w:pPr>
    </w:p>
    <w:p w14:paraId="4C078E28" w14:textId="369956FB" w:rsidR="00E570C0" w:rsidRDefault="00E570C0" w:rsidP="00E570C0">
      <w:pPr>
        <w:spacing w:after="0"/>
        <w:jc w:val="both"/>
        <w:rPr>
          <w:rFonts w:cs="Arial"/>
          <w:b/>
          <w:kern w:val="2"/>
          <w:u w:val="single"/>
          <w:lang w:eastAsia="ja-JP"/>
        </w:rPr>
      </w:pPr>
      <w:r w:rsidRPr="00E570C0">
        <w:rPr>
          <w:rFonts w:cs="Arial"/>
          <w:b/>
          <w:kern w:val="2"/>
          <w:u w:val="single"/>
          <w:lang w:eastAsia="ja-JP"/>
        </w:rPr>
        <w:t xml:space="preserve">Proposal 13: </w:t>
      </w:r>
      <w:r w:rsidR="005C25DF">
        <w:rPr>
          <w:rFonts w:cs="Arial"/>
          <w:b/>
          <w:kern w:val="2"/>
          <w:u w:val="single"/>
          <w:lang w:eastAsia="ja-JP"/>
        </w:rPr>
        <w:t xml:space="preserve">If a UE transmits a CG-PUSCH in interfered resources, the UE </w:t>
      </w:r>
      <w:r w:rsidR="00E34E5A">
        <w:rPr>
          <w:rFonts w:cs="Arial"/>
          <w:b/>
          <w:kern w:val="2"/>
          <w:u w:val="single"/>
          <w:lang w:eastAsia="ja-JP"/>
        </w:rPr>
        <w:t>increases</w:t>
      </w:r>
      <w:r w:rsidR="005C25DF">
        <w:rPr>
          <w:rFonts w:cs="Arial"/>
          <w:b/>
          <w:kern w:val="2"/>
          <w:u w:val="single"/>
          <w:lang w:eastAsia="ja-JP"/>
        </w:rPr>
        <w:t xml:space="preserve"> CG-PUSCH</w:t>
      </w:r>
      <w:r w:rsidR="00E34E5A">
        <w:rPr>
          <w:rFonts w:cs="Arial"/>
          <w:b/>
          <w:kern w:val="2"/>
          <w:u w:val="single"/>
          <w:lang w:eastAsia="ja-JP"/>
        </w:rPr>
        <w:t xml:space="preserve"> transmission</w:t>
      </w:r>
      <w:r w:rsidR="005C25DF">
        <w:rPr>
          <w:rFonts w:cs="Arial"/>
          <w:b/>
          <w:kern w:val="2"/>
          <w:u w:val="single"/>
          <w:lang w:eastAsia="ja-JP"/>
        </w:rPr>
        <w:t xml:space="preserve"> power </w:t>
      </w:r>
      <w:r w:rsidR="00B4571F">
        <w:rPr>
          <w:rFonts w:cs="Arial"/>
          <w:b/>
          <w:kern w:val="2"/>
          <w:u w:val="single"/>
          <w:lang w:eastAsia="ja-JP"/>
        </w:rPr>
        <w:t xml:space="preserve">by a configured value </w:t>
      </w:r>
      <w:r w:rsidR="00F568D0">
        <w:rPr>
          <w:rFonts w:cs="Arial"/>
          <w:b/>
          <w:kern w:val="2"/>
          <w:u w:val="single"/>
          <w:lang w:eastAsia="ja-JP"/>
        </w:rPr>
        <w:t>corresponding to</w:t>
      </w:r>
      <w:r w:rsidR="00B4571F">
        <w:rPr>
          <w:rFonts w:cs="Arial"/>
          <w:b/>
          <w:kern w:val="2"/>
          <w:u w:val="single"/>
          <w:lang w:eastAsia="ja-JP"/>
        </w:rPr>
        <w:t xml:space="preserve"> </w:t>
      </w:r>
      <w:r w:rsidR="00F568D0">
        <w:rPr>
          <w:rFonts w:cs="Arial"/>
          <w:b/>
          <w:kern w:val="2"/>
          <w:u w:val="single"/>
          <w:lang w:eastAsia="ja-JP"/>
        </w:rPr>
        <w:t>a</w:t>
      </w:r>
      <w:r w:rsidR="00B4571F">
        <w:rPr>
          <w:rFonts w:cs="Arial"/>
          <w:b/>
          <w:kern w:val="2"/>
          <w:u w:val="single"/>
          <w:lang w:eastAsia="ja-JP"/>
        </w:rPr>
        <w:t xml:space="preserve"> ratio of interfered resources over total resources</w:t>
      </w:r>
      <w:r w:rsidR="00E34E5A">
        <w:rPr>
          <w:rFonts w:cs="Arial"/>
          <w:b/>
          <w:kern w:val="2"/>
          <w:u w:val="single"/>
          <w:lang w:eastAsia="ja-JP"/>
        </w:rPr>
        <w:t>.</w:t>
      </w:r>
    </w:p>
    <w:p w14:paraId="30C974CD" w14:textId="77777777" w:rsidR="000A765A" w:rsidRPr="00E570C0" w:rsidRDefault="000A765A" w:rsidP="00E570C0">
      <w:pPr>
        <w:spacing w:after="0"/>
        <w:jc w:val="both"/>
        <w:rPr>
          <w:rFonts w:cs="Arial"/>
          <w:b/>
          <w:kern w:val="2"/>
          <w:u w:val="single"/>
          <w:lang w:eastAsia="ja-JP"/>
        </w:rPr>
      </w:pPr>
    </w:p>
    <w:p w14:paraId="5ABBA504" w14:textId="77777777" w:rsidR="00FC27A8" w:rsidRDefault="00FC27A8" w:rsidP="00FC27A8">
      <w:pPr>
        <w:overflowPunct w:val="0"/>
        <w:autoSpaceDE w:val="0"/>
        <w:autoSpaceDN w:val="0"/>
        <w:adjustRightInd w:val="0"/>
        <w:spacing w:after="0"/>
        <w:jc w:val="both"/>
        <w:textAlignment w:val="baseline"/>
        <w:rPr>
          <w:rFonts w:eastAsia="SimSun" w:cs="Arial"/>
          <w:kern w:val="2"/>
          <w:u w:val="single"/>
          <w:lang w:eastAsia="zh-CN"/>
        </w:rPr>
      </w:pPr>
    </w:p>
    <w:p w14:paraId="6BB66D95" w14:textId="77777777" w:rsidR="00236222" w:rsidRPr="00BF18A8" w:rsidRDefault="00236222" w:rsidP="00236222">
      <w:pPr>
        <w:pStyle w:val="Heading1"/>
        <w:spacing w:before="0" w:after="60"/>
        <w:rPr>
          <w:lang w:val="en-US" w:eastAsia="ko-KR"/>
        </w:rPr>
      </w:pPr>
      <w:r w:rsidRPr="00BF18A8">
        <w:rPr>
          <w:lang w:val="en-US" w:eastAsia="ko-KR"/>
        </w:rPr>
        <w:t>Conclusions</w:t>
      </w:r>
    </w:p>
    <w:p w14:paraId="5096E9E2"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w:t>
      </w:r>
      <w:r w:rsidR="00023C9A">
        <w:t xml:space="preserve"> to cancelation of UL transmissions </w:t>
      </w:r>
      <w:r w:rsidR="00E07BC7">
        <w:t>and proposes the following</w:t>
      </w:r>
      <w:r w:rsidR="006C77D4">
        <w:t>.</w:t>
      </w:r>
    </w:p>
    <w:p w14:paraId="48976D93" w14:textId="77777777" w:rsidR="00353ADB" w:rsidRDefault="00353ADB" w:rsidP="00353ADB">
      <w:pPr>
        <w:spacing w:after="0"/>
        <w:ind w:right="3"/>
        <w:jc w:val="both"/>
        <w:rPr>
          <w:b/>
          <w:u w:val="single"/>
        </w:rPr>
      </w:pPr>
    </w:p>
    <w:p w14:paraId="74537E82" w14:textId="77777777" w:rsidR="00D7275E" w:rsidRDefault="00D7275E" w:rsidP="00D7275E">
      <w:pPr>
        <w:spacing w:after="0"/>
        <w:jc w:val="both"/>
        <w:rPr>
          <w:rFonts w:cs="Arial"/>
          <w:b/>
          <w:kern w:val="2"/>
          <w:u w:val="single"/>
          <w:lang w:eastAsia="ja-JP"/>
        </w:rPr>
      </w:pPr>
      <w:r w:rsidRPr="00675B25">
        <w:rPr>
          <w:rFonts w:cs="Arial"/>
          <w:b/>
          <w:kern w:val="2"/>
          <w:u w:val="single"/>
          <w:lang w:eastAsia="ja-JP"/>
        </w:rPr>
        <w:t xml:space="preserve">Proposal 1: </w:t>
      </w:r>
      <w:r>
        <w:rPr>
          <w:rFonts w:cs="Arial"/>
          <w:b/>
          <w:kern w:val="2"/>
          <w:u w:val="single"/>
          <w:lang w:eastAsia="ja-JP"/>
        </w:rPr>
        <w:t>Sequence-based indication for cancellation of transmissions is not supported</w:t>
      </w:r>
      <w:r w:rsidRPr="00675B25">
        <w:rPr>
          <w:rFonts w:cs="Arial"/>
          <w:b/>
          <w:kern w:val="2"/>
          <w:u w:val="single"/>
          <w:lang w:eastAsia="ja-JP"/>
        </w:rPr>
        <w:t>.</w:t>
      </w:r>
    </w:p>
    <w:p w14:paraId="422946D3" w14:textId="77777777" w:rsidR="003B389B" w:rsidRDefault="003B389B" w:rsidP="00C651C5">
      <w:pPr>
        <w:spacing w:after="0"/>
        <w:jc w:val="both"/>
        <w:rPr>
          <w:rFonts w:cs="Arial"/>
          <w:b/>
          <w:kern w:val="2"/>
          <w:u w:val="single"/>
          <w:lang w:eastAsia="ja-JP"/>
        </w:rPr>
      </w:pPr>
    </w:p>
    <w:p w14:paraId="448EE165" w14:textId="77777777" w:rsidR="00D7275E" w:rsidRPr="009D611E" w:rsidRDefault="00D7275E" w:rsidP="00D7275E">
      <w:pPr>
        <w:spacing w:after="0"/>
        <w:jc w:val="both"/>
        <w:rPr>
          <w:rFonts w:cs="Arial"/>
          <w:b/>
          <w:kern w:val="2"/>
          <w:u w:val="single"/>
          <w:lang w:eastAsia="ja-JP"/>
        </w:rPr>
      </w:pPr>
      <w:r>
        <w:rPr>
          <w:rFonts w:cs="Arial"/>
          <w:b/>
          <w:kern w:val="2"/>
          <w:u w:val="single"/>
          <w:lang w:eastAsia="ja-JP"/>
        </w:rPr>
        <w:t>Proposal 2</w:t>
      </w:r>
      <w:r w:rsidRPr="009D611E">
        <w:rPr>
          <w:rFonts w:cs="Arial"/>
          <w:b/>
          <w:kern w:val="2"/>
          <w:u w:val="single"/>
          <w:lang w:eastAsia="ja-JP"/>
        </w:rPr>
        <w:t xml:space="preserve">: </w:t>
      </w:r>
      <w:r>
        <w:rPr>
          <w:rFonts w:cs="Arial"/>
          <w:b/>
          <w:kern w:val="2"/>
          <w:u w:val="single"/>
          <w:lang w:eastAsia="ja-JP"/>
        </w:rPr>
        <w:t>UE-specific DCI format</w:t>
      </w:r>
      <w:r w:rsidRPr="009D611E">
        <w:rPr>
          <w:rFonts w:cs="Arial"/>
          <w:b/>
          <w:kern w:val="2"/>
          <w:u w:val="single"/>
          <w:lang w:eastAsia="ja-JP"/>
        </w:rPr>
        <w:t xml:space="preserve"> for cancellation </w:t>
      </w:r>
      <w:r>
        <w:rPr>
          <w:rFonts w:cs="Arial"/>
          <w:b/>
          <w:kern w:val="2"/>
          <w:u w:val="single"/>
          <w:lang w:eastAsia="ja-JP"/>
        </w:rPr>
        <w:t xml:space="preserve">and rescheduling </w:t>
      </w:r>
      <w:r w:rsidRPr="009D611E">
        <w:rPr>
          <w:rFonts w:cs="Arial"/>
          <w:b/>
          <w:kern w:val="2"/>
          <w:u w:val="single"/>
          <w:lang w:eastAsia="ja-JP"/>
        </w:rPr>
        <w:t xml:space="preserve">of </w:t>
      </w:r>
      <w:r>
        <w:rPr>
          <w:rFonts w:cs="Arial"/>
          <w:b/>
          <w:kern w:val="2"/>
          <w:u w:val="single"/>
          <w:lang w:eastAsia="ja-JP"/>
        </w:rPr>
        <w:t xml:space="preserve">PUSCH </w:t>
      </w:r>
      <w:r w:rsidRPr="009D611E">
        <w:rPr>
          <w:rFonts w:cs="Arial"/>
          <w:b/>
          <w:kern w:val="2"/>
          <w:u w:val="single"/>
          <w:lang w:eastAsia="ja-JP"/>
        </w:rPr>
        <w:t>transmissions is not supported.</w:t>
      </w:r>
    </w:p>
    <w:p w14:paraId="3869CA3D" w14:textId="77777777" w:rsidR="00D12FFD" w:rsidRDefault="00D12FFD" w:rsidP="00C651C5">
      <w:pPr>
        <w:spacing w:after="0"/>
        <w:jc w:val="both"/>
        <w:rPr>
          <w:lang w:eastAsia="ko-KR"/>
        </w:rPr>
      </w:pPr>
    </w:p>
    <w:p w14:paraId="4D806B3D" w14:textId="77777777" w:rsidR="009A7889" w:rsidRDefault="009A7889" w:rsidP="009A7889">
      <w:pPr>
        <w:spacing w:after="0"/>
        <w:jc w:val="both"/>
        <w:rPr>
          <w:rFonts w:cs="Arial"/>
          <w:b/>
          <w:kern w:val="2"/>
          <w:u w:val="single"/>
          <w:lang w:eastAsia="ja-JP"/>
        </w:rPr>
      </w:pPr>
      <w:r>
        <w:rPr>
          <w:rFonts w:cs="Arial"/>
          <w:b/>
          <w:kern w:val="2"/>
          <w:u w:val="single"/>
          <w:lang w:eastAsia="ja-JP"/>
        </w:rPr>
        <w:t>Proposal 3</w:t>
      </w:r>
      <w:r w:rsidRPr="00675B25">
        <w:rPr>
          <w:rFonts w:cs="Arial"/>
          <w:b/>
          <w:kern w:val="2"/>
          <w:u w:val="single"/>
          <w:lang w:eastAsia="ja-JP"/>
        </w:rPr>
        <w:t xml:space="preserve">: </w:t>
      </w:r>
      <w:r>
        <w:rPr>
          <w:rFonts w:cs="Arial"/>
          <w:b/>
          <w:kern w:val="2"/>
          <w:u w:val="single"/>
          <w:lang w:eastAsia="ja-JP"/>
        </w:rPr>
        <w:t xml:space="preserve">A </w:t>
      </w:r>
      <w:proofErr w:type="spellStart"/>
      <w:r>
        <w:rPr>
          <w:rFonts w:cs="Arial"/>
          <w:b/>
          <w:kern w:val="2"/>
          <w:u w:val="single"/>
          <w:lang w:eastAsia="ja-JP"/>
        </w:rPr>
        <w:t>gNB</w:t>
      </w:r>
      <w:proofErr w:type="spellEnd"/>
      <w:r>
        <w:rPr>
          <w:rFonts w:cs="Arial"/>
          <w:b/>
          <w:kern w:val="2"/>
          <w:u w:val="single"/>
          <w:lang w:eastAsia="ja-JP"/>
        </w:rPr>
        <w:t xml:space="preserve"> configures which transmissions are cancelled by a GC-DCI format with cancellation indication. </w:t>
      </w:r>
    </w:p>
    <w:p w14:paraId="529EDE46" w14:textId="77777777" w:rsidR="003B389B" w:rsidRDefault="003B389B" w:rsidP="00C651C5">
      <w:pPr>
        <w:spacing w:after="0"/>
        <w:jc w:val="both"/>
        <w:rPr>
          <w:lang w:eastAsia="ko-KR"/>
        </w:rPr>
      </w:pPr>
    </w:p>
    <w:p w14:paraId="33C1F879" w14:textId="77777777" w:rsidR="00D7275E" w:rsidRDefault="00D7275E" w:rsidP="00D7275E">
      <w:pPr>
        <w:spacing w:after="0"/>
        <w:jc w:val="both"/>
        <w:rPr>
          <w:rFonts w:cs="Arial"/>
          <w:b/>
          <w:kern w:val="2"/>
          <w:u w:val="single"/>
          <w:lang w:eastAsia="ja-JP"/>
        </w:rPr>
      </w:pPr>
      <w:r>
        <w:rPr>
          <w:rFonts w:cs="Arial"/>
          <w:b/>
          <w:kern w:val="2"/>
          <w:u w:val="single"/>
          <w:lang w:eastAsia="ja-JP"/>
        </w:rPr>
        <w:lastRenderedPageBreak/>
        <w:t>Proposal 4</w:t>
      </w:r>
      <w:r w:rsidRPr="00675B25">
        <w:rPr>
          <w:rFonts w:cs="Arial"/>
          <w:b/>
          <w:kern w:val="2"/>
          <w:u w:val="single"/>
          <w:lang w:eastAsia="ja-JP"/>
        </w:rPr>
        <w:t xml:space="preserve">: </w:t>
      </w:r>
      <w:r>
        <w:rPr>
          <w:rFonts w:cs="Arial"/>
          <w:b/>
          <w:kern w:val="2"/>
          <w:u w:val="single"/>
          <w:lang w:eastAsia="ja-JP"/>
        </w:rPr>
        <w:t>The cancellation information is applicable relative to a symbol that is after the last symbol of the PDCCH providing the DCI format with the cancellation information by a number of symbols equal to the PUSCH processing time for UE processing capability 2</w:t>
      </w:r>
      <w:r w:rsidRPr="00675B25">
        <w:rPr>
          <w:rFonts w:cs="Arial"/>
          <w:b/>
          <w:kern w:val="2"/>
          <w:u w:val="single"/>
          <w:lang w:eastAsia="ja-JP"/>
        </w:rPr>
        <w:t>.</w:t>
      </w:r>
    </w:p>
    <w:p w14:paraId="33661A04" w14:textId="77777777" w:rsidR="00D7275E" w:rsidRDefault="00D7275E" w:rsidP="00D7275E">
      <w:pPr>
        <w:spacing w:after="0"/>
        <w:jc w:val="both"/>
        <w:rPr>
          <w:rFonts w:cs="Arial"/>
          <w:b/>
          <w:kern w:val="2"/>
          <w:u w:val="single"/>
          <w:lang w:eastAsia="ja-JP"/>
        </w:rPr>
      </w:pPr>
    </w:p>
    <w:p w14:paraId="6F00E00B" w14:textId="77777777" w:rsidR="00D7275E" w:rsidRPr="00675B25" w:rsidRDefault="00D7275E" w:rsidP="00D7275E">
      <w:pPr>
        <w:spacing w:after="0"/>
        <w:jc w:val="both"/>
        <w:rPr>
          <w:rFonts w:cs="Arial"/>
          <w:kern w:val="2"/>
          <w:lang w:eastAsia="ja-JP"/>
        </w:rPr>
      </w:pPr>
      <w:r>
        <w:rPr>
          <w:rFonts w:cs="Arial"/>
          <w:b/>
          <w:kern w:val="2"/>
          <w:u w:val="single"/>
          <w:lang w:eastAsia="ja-JP"/>
        </w:rPr>
        <w:t>Proposal 5</w:t>
      </w:r>
      <w:r w:rsidRPr="00675B25">
        <w:rPr>
          <w:rFonts w:cs="Arial"/>
          <w:b/>
          <w:kern w:val="2"/>
          <w:u w:val="single"/>
          <w:lang w:eastAsia="ja-JP"/>
        </w:rPr>
        <w:t xml:space="preserve">: </w:t>
      </w:r>
      <w:r>
        <w:rPr>
          <w:rFonts w:cs="Arial"/>
          <w:b/>
          <w:kern w:val="2"/>
          <w:u w:val="single"/>
          <w:lang w:eastAsia="ja-JP"/>
        </w:rPr>
        <w:t>The cancellation information includes either the first symbol and the number of symbols or a bit-map of symbols for cancellation of transmissions</w:t>
      </w:r>
      <w:r w:rsidRPr="00675B25">
        <w:rPr>
          <w:rFonts w:cs="Arial"/>
          <w:b/>
          <w:kern w:val="2"/>
          <w:u w:val="single"/>
          <w:lang w:eastAsia="ja-JP"/>
        </w:rPr>
        <w:t xml:space="preserve">. </w:t>
      </w:r>
    </w:p>
    <w:p w14:paraId="0FA008F9" w14:textId="77777777" w:rsidR="00D7275E" w:rsidRDefault="00D7275E" w:rsidP="00D7275E">
      <w:pPr>
        <w:spacing w:after="0"/>
        <w:jc w:val="both"/>
        <w:rPr>
          <w:lang w:eastAsia="ja-JP"/>
        </w:rPr>
      </w:pPr>
    </w:p>
    <w:p w14:paraId="0984FF6B" w14:textId="77777777" w:rsidR="00023C9A" w:rsidRPr="00675B25" w:rsidRDefault="00D7275E" w:rsidP="00023C9A">
      <w:pPr>
        <w:spacing w:after="0"/>
        <w:jc w:val="both"/>
        <w:rPr>
          <w:rFonts w:cs="Arial"/>
          <w:kern w:val="2"/>
          <w:lang w:eastAsia="ja-JP"/>
        </w:rPr>
      </w:pPr>
      <w:r>
        <w:rPr>
          <w:rFonts w:cs="Arial"/>
          <w:b/>
          <w:kern w:val="2"/>
          <w:u w:val="single"/>
          <w:lang w:eastAsia="ja-JP"/>
        </w:rPr>
        <w:t>Proposal 6</w:t>
      </w:r>
      <w:r w:rsidRPr="00675B25">
        <w:rPr>
          <w:rFonts w:cs="Arial"/>
          <w:b/>
          <w:kern w:val="2"/>
          <w:u w:val="single"/>
          <w:lang w:eastAsia="ja-JP"/>
        </w:rPr>
        <w:t xml:space="preserve">: </w:t>
      </w:r>
      <w:r>
        <w:rPr>
          <w:rFonts w:cs="Arial"/>
          <w:b/>
          <w:kern w:val="2"/>
          <w:u w:val="single"/>
          <w:lang w:eastAsia="ja-JP"/>
        </w:rPr>
        <w:t>The time-domain and frequency-domain granularity for the cancellation information is configurable</w:t>
      </w:r>
      <w:r w:rsidRPr="00675B25">
        <w:rPr>
          <w:rFonts w:cs="Arial"/>
          <w:b/>
          <w:kern w:val="2"/>
          <w:u w:val="single"/>
          <w:lang w:eastAsia="ja-JP"/>
        </w:rPr>
        <w:t xml:space="preserve">. </w:t>
      </w:r>
    </w:p>
    <w:p w14:paraId="4E475FDF" w14:textId="77777777" w:rsidR="001C3FC5" w:rsidRDefault="001C3FC5" w:rsidP="00A73BC1">
      <w:pPr>
        <w:spacing w:after="0"/>
        <w:jc w:val="both"/>
        <w:rPr>
          <w:rFonts w:cs="Arial"/>
          <w:b/>
          <w:kern w:val="2"/>
          <w:u w:val="single"/>
          <w:lang w:eastAsia="ja-JP"/>
        </w:rPr>
      </w:pPr>
    </w:p>
    <w:p w14:paraId="2335CA1A" w14:textId="77777777" w:rsidR="00D7275E" w:rsidRPr="00B0675F" w:rsidRDefault="00D7275E" w:rsidP="00D7275E">
      <w:pPr>
        <w:spacing w:after="0"/>
        <w:jc w:val="both"/>
        <w:rPr>
          <w:rFonts w:cs="Arial"/>
          <w:b/>
          <w:kern w:val="2"/>
          <w:u w:val="single"/>
          <w:lang w:eastAsia="ja-JP"/>
        </w:rPr>
      </w:pPr>
      <w:r w:rsidRPr="00B0675F">
        <w:rPr>
          <w:rFonts w:cs="Arial"/>
          <w:b/>
          <w:kern w:val="2"/>
          <w:u w:val="single"/>
          <w:lang w:eastAsia="ja-JP"/>
        </w:rPr>
        <w:t>Proposal 7: A</w:t>
      </w:r>
      <w:r>
        <w:rPr>
          <w:rFonts w:cs="Arial"/>
          <w:b/>
          <w:kern w:val="2"/>
          <w:u w:val="single"/>
          <w:lang w:eastAsia="ja-JP"/>
        </w:rPr>
        <w:t xml:space="preserve"> DG-PUSCH transmission can include</w:t>
      </w:r>
      <w:r w:rsidRPr="00B0675F">
        <w:rPr>
          <w:rFonts w:cs="Arial"/>
          <w:b/>
          <w:kern w:val="2"/>
          <w:u w:val="single"/>
          <w:lang w:eastAsia="ja-JP"/>
        </w:rPr>
        <w:t xml:space="preserve"> symbols indicated as DL </w:t>
      </w:r>
      <w:r>
        <w:rPr>
          <w:rFonts w:cs="Arial"/>
          <w:b/>
          <w:kern w:val="2"/>
          <w:u w:val="single"/>
          <w:lang w:eastAsia="ja-JP"/>
        </w:rPr>
        <w:t xml:space="preserve">symbols </w:t>
      </w:r>
      <w:r w:rsidRPr="00B0675F">
        <w:rPr>
          <w:rFonts w:cs="Arial"/>
          <w:b/>
          <w:kern w:val="2"/>
          <w:u w:val="single"/>
          <w:lang w:eastAsia="ja-JP"/>
        </w:rPr>
        <w:t xml:space="preserve">by </w:t>
      </w:r>
      <w:r w:rsidRPr="00B0675F">
        <w:rPr>
          <w:b/>
          <w:i/>
          <w:u w:val="single"/>
        </w:rPr>
        <w:t>TDD-UL-DL-</w:t>
      </w:r>
      <w:proofErr w:type="spellStart"/>
      <w:r w:rsidRPr="00B0675F">
        <w:rPr>
          <w:b/>
          <w:i/>
          <w:u w:val="single"/>
        </w:rPr>
        <w:t>ConfigurationCommon</w:t>
      </w:r>
      <w:proofErr w:type="spellEnd"/>
      <w:r w:rsidRPr="00B0675F">
        <w:rPr>
          <w:b/>
          <w:u w:val="single"/>
        </w:rPr>
        <w:t xml:space="preserve"> or </w:t>
      </w:r>
      <w:r w:rsidRPr="00B0675F">
        <w:rPr>
          <w:b/>
          <w:i/>
          <w:u w:val="single"/>
        </w:rPr>
        <w:t>TDD-UL-DL-</w:t>
      </w:r>
      <w:proofErr w:type="spellStart"/>
      <w:r w:rsidRPr="00B0675F">
        <w:rPr>
          <w:b/>
          <w:i/>
          <w:u w:val="single"/>
        </w:rPr>
        <w:t>ConfigurationDedicated</w:t>
      </w:r>
      <w:proofErr w:type="spellEnd"/>
      <w:r w:rsidRPr="00B0675F">
        <w:rPr>
          <w:rFonts w:cs="Arial"/>
          <w:b/>
          <w:kern w:val="2"/>
          <w:u w:val="single"/>
          <w:lang w:eastAsia="ja-JP"/>
        </w:rPr>
        <w:t xml:space="preserve">. </w:t>
      </w:r>
    </w:p>
    <w:p w14:paraId="619703FC" w14:textId="77777777" w:rsidR="003B389B" w:rsidRDefault="003B389B" w:rsidP="00C651C5">
      <w:pPr>
        <w:spacing w:after="0"/>
        <w:jc w:val="both"/>
        <w:rPr>
          <w:rFonts w:cs="Arial"/>
          <w:b/>
          <w:kern w:val="2"/>
          <w:u w:val="single"/>
          <w:lang w:eastAsia="ja-JP"/>
        </w:rPr>
      </w:pPr>
    </w:p>
    <w:p w14:paraId="7980D1C1" w14:textId="2BD0E4EA" w:rsidR="00D7275E" w:rsidRPr="007D2FD6" w:rsidRDefault="00D7275E" w:rsidP="00D7275E">
      <w:pPr>
        <w:spacing w:after="0"/>
        <w:jc w:val="both"/>
        <w:rPr>
          <w:rFonts w:cs="Arial"/>
          <w:b/>
          <w:kern w:val="2"/>
          <w:u w:val="single"/>
          <w:lang w:eastAsia="ja-JP"/>
        </w:rPr>
      </w:pPr>
      <w:r>
        <w:rPr>
          <w:rFonts w:cs="Arial"/>
          <w:b/>
          <w:kern w:val="2"/>
          <w:u w:val="single"/>
          <w:lang w:eastAsia="ja-JP"/>
        </w:rPr>
        <w:t>Proposal 8</w:t>
      </w:r>
      <w:r w:rsidRPr="007D2FD6">
        <w:rPr>
          <w:rFonts w:cs="Arial"/>
          <w:b/>
          <w:kern w:val="2"/>
          <w:u w:val="single"/>
          <w:lang w:eastAsia="ja-JP"/>
        </w:rPr>
        <w:t xml:space="preserve">: </w:t>
      </w:r>
      <w:r>
        <w:rPr>
          <w:rFonts w:cs="Arial"/>
          <w:b/>
          <w:kern w:val="2"/>
          <w:u w:val="single"/>
          <w:lang w:eastAsia="ja-JP"/>
        </w:rPr>
        <w:t xml:space="preserve">When a UE is indicated to cancel transmission in at least one symbol, the UE transmits in subsequent symbols not indicated </w:t>
      </w:r>
      <w:r w:rsidR="00414A7A">
        <w:rPr>
          <w:rFonts w:cs="Arial"/>
          <w:b/>
          <w:kern w:val="2"/>
          <w:u w:val="single"/>
          <w:lang w:eastAsia="ja-JP"/>
        </w:rPr>
        <w:t>for</w:t>
      </w:r>
      <w:r>
        <w:rPr>
          <w:rFonts w:cs="Arial"/>
          <w:b/>
          <w:kern w:val="2"/>
          <w:u w:val="single"/>
          <w:lang w:eastAsia="ja-JP"/>
        </w:rPr>
        <w:t xml:space="preserve"> cancel</w:t>
      </w:r>
      <w:r w:rsidR="00414A7A">
        <w:rPr>
          <w:rFonts w:cs="Arial"/>
          <w:b/>
          <w:kern w:val="2"/>
          <w:u w:val="single"/>
          <w:lang w:eastAsia="ja-JP"/>
        </w:rPr>
        <w:t>lation of</w:t>
      </w:r>
      <w:r>
        <w:rPr>
          <w:rFonts w:cs="Arial"/>
          <w:b/>
          <w:kern w:val="2"/>
          <w:u w:val="single"/>
          <w:lang w:eastAsia="ja-JP"/>
        </w:rPr>
        <w:t xml:space="preserve"> transmission only when the transmission is an SRS transmission</w:t>
      </w:r>
      <w:r w:rsidRPr="007D2FD6">
        <w:rPr>
          <w:rFonts w:cs="Arial"/>
          <w:b/>
          <w:kern w:val="2"/>
          <w:u w:val="single"/>
          <w:lang w:eastAsia="ja-JP"/>
        </w:rPr>
        <w:t xml:space="preserve">. </w:t>
      </w:r>
    </w:p>
    <w:p w14:paraId="5DFBD8F1" w14:textId="77777777" w:rsidR="004728F8" w:rsidRDefault="004728F8" w:rsidP="00731DEA">
      <w:pPr>
        <w:spacing w:after="0"/>
        <w:jc w:val="both"/>
        <w:rPr>
          <w:rFonts w:cs="Arial"/>
          <w:b/>
          <w:kern w:val="2"/>
          <w:u w:val="single"/>
          <w:lang w:eastAsia="ja-JP"/>
        </w:rPr>
      </w:pPr>
    </w:p>
    <w:p w14:paraId="21BE6AE5" w14:textId="71143AC1" w:rsidR="0063648A" w:rsidRPr="007D2FD6" w:rsidRDefault="0063648A" w:rsidP="0063648A">
      <w:pPr>
        <w:spacing w:after="0"/>
        <w:jc w:val="both"/>
        <w:rPr>
          <w:rFonts w:cs="Arial"/>
          <w:b/>
          <w:kern w:val="2"/>
          <w:u w:val="single"/>
          <w:lang w:eastAsia="ja-JP"/>
        </w:rPr>
      </w:pPr>
      <w:r>
        <w:rPr>
          <w:rFonts w:cs="Arial"/>
          <w:b/>
          <w:kern w:val="2"/>
          <w:u w:val="single"/>
          <w:lang w:eastAsia="ja-JP"/>
        </w:rPr>
        <w:t>Proposal 9</w:t>
      </w:r>
      <w:r w:rsidRPr="007D2FD6">
        <w:rPr>
          <w:rFonts w:cs="Arial"/>
          <w:b/>
          <w:kern w:val="2"/>
          <w:u w:val="single"/>
          <w:lang w:eastAsia="ja-JP"/>
        </w:rPr>
        <w:t xml:space="preserve">: </w:t>
      </w:r>
      <w:r>
        <w:rPr>
          <w:rFonts w:cs="Arial"/>
          <w:b/>
          <w:kern w:val="2"/>
          <w:u w:val="single"/>
          <w:lang w:eastAsia="ja-JP"/>
        </w:rPr>
        <w:t xml:space="preserve">A UE receiving PDSCH in a slot </w:t>
      </w:r>
      <w:r w:rsidR="00414A7A">
        <w:rPr>
          <w:rFonts w:cs="Arial"/>
          <w:b/>
          <w:kern w:val="2"/>
          <w:u w:val="single"/>
          <w:lang w:eastAsia="ja-JP"/>
        </w:rPr>
        <w:t xml:space="preserve">can be configured to </w:t>
      </w:r>
      <w:r>
        <w:rPr>
          <w:rFonts w:cs="Arial"/>
          <w:b/>
          <w:kern w:val="2"/>
          <w:u w:val="single"/>
          <w:lang w:eastAsia="ja-JP"/>
        </w:rPr>
        <w:t>monitor PDCCH candidates in the slot for the GC-DCI format</w:t>
      </w:r>
      <w:r w:rsidRPr="007D2FD6">
        <w:rPr>
          <w:rFonts w:cs="Arial"/>
          <w:b/>
          <w:kern w:val="2"/>
          <w:u w:val="single"/>
          <w:lang w:eastAsia="ja-JP"/>
        </w:rPr>
        <w:t xml:space="preserve">. </w:t>
      </w:r>
    </w:p>
    <w:p w14:paraId="2117A8C3" w14:textId="77777777" w:rsidR="0063648A" w:rsidRDefault="0063648A" w:rsidP="00D7275E">
      <w:pPr>
        <w:spacing w:after="0"/>
        <w:jc w:val="both"/>
        <w:rPr>
          <w:rFonts w:cs="Arial"/>
          <w:b/>
          <w:kern w:val="2"/>
          <w:u w:val="single"/>
          <w:lang w:eastAsia="ja-JP"/>
        </w:rPr>
      </w:pPr>
    </w:p>
    <w:p w14:paraId="23B204F4" w14:textId="77777777" w:rsidR="00D7275E" w:rsidRPr="008076DA" w:rsidRDefault="00D7275E" w:rsidP="00D7275E">
      <w:pPr>
        <w:spacing w:after="0"/>
        <w:jc w:val="both"/>
        <w:rPr>
          <w:rFonts w:cs="Arial"/>
          <w:b/>
          <w:kern w:val="2"/>
          <w:u w:val="single"/>
          <w:lang w:eastAsia="ja-JP"/>
        </w:rPr>
      </w:pPr>
      <w:r>
        <w:rPr>
          <w:rFonts w:cs="Arial"/>
          <w:b/>
          <w:kern w:val="2"/>
          <w:u w:val="single"/>
          <w:lang w:eastAsia="ja-JP"/>
        </w:rPr>
        <w:t xml:space="preserve">Proposal </w:t>
      </w:r>
      <w:r w:rsidR="002145F8">
        <w:rPr>
          <w:rFonts w:cs="Arial"/>
          <w:b/>
          <w:kern w:val="2"/>
          <w:u w:val="single"/>
          <w:lang w:eastAsia="ja-JP"/>
        </w:rPr>
        <w:t>10</w:t>
      </w:r>
      <w:r w:rsidRPr="007D2FD6">
        <w:rPr>
          <w:rFonts w:cs="Arial"/>
          <w:b/>
          <w:kern w:val="2"/>
          <w:u w:val="single"/>
          <w:lang w:eastAsia="ja-JP"/>
        </w:rPr>
        <w:t xml:space="preserve">: </w:t>
      </w:r>
      <w:r>
        <w:rPr>
          <w:rFonts w:cs="Arial"/>
          <w:b/>
          <w:kern w:val="2"/>
          <w:u w:val="single"/>
          <w:lang w:eastAsia="ja-JP"/>
        </w:rPr>
        <w:t>A UE is configured with multiple sets of open loop power control parameter values and a field in the DCI format scheduling the PUSCH transmission indicates one set of values</w:t>
      </w:r>
      <w:r w:rsidRPr="007D2FD6">
        <w:rPr>
          <w:rFonts w:cs="Arial"/>
          <w:b/>
          <w:kern w:val="2"/>
          <w:u w:val="single"/>
          <w:lang w:eastAsia="ja-JP"/>
        </w:rPr>
        <w:t xml:space="preserve">. </w:t>
      </w:r>
    </w:p>
    <w:p w14:paraId="7F74BC62" w14:textId="77777777" w:rsidR="006065AB" w:rsidRDefault="006065AB" w:rsidP="006065AB">
      <w:pPr>
        <w:spacing w:after="0"/>
        <w:jc w:val="both"/>
        <w:rPr>
          <w:rFonts w:cs="Arial"/>
          <w:kern w:val="2"/>
          <w:lang w:eastAsia="ja-JP"/>
        </w:rPr>
      </w:pPr>
    </w:p>
    <w:p w14:paraId="3C6C0133" w14:textId="77777777" w:rsidR="00D7275E" w:rsidRDefault="00D7275E" w:rsidP="00D7275E">
      <w:pPr>
        <w:spacing w:after="0"/>
        <w:jc w:val="both"/>
        <w:rPr>
          <w:rFonts w:cs="Arial"/>
          <w:b/>
          <w:kern w:val="2"/>
          <w:u w:val="single"/>
          <w:lang w:eastAsia="ja-JP"/>
        </w:rPr>
      </w:pPr>
      <w:r>
        <w:rPr>
          <w:rFonts w:cs="Arial"/>
          <w:b/>
          <w:kern w:val="2"/>
          <w:u w:val="single"/>
          <w:lang w:eastAsia="ja-JP"/>
        </w:rPr>
        <w:t>Proposal 1</w:t>
      </w:r>
      <w:r w:rsidR="002145F8">
        <w:rPr>
          <w:rFonts w:cs="Arial"/>
          <w:b/>
          <w:kern w:val="2"/>
          <w:u w:val="single"/>
          <w:lang w:eastAsia="ja-JP"/>
        </w:rPr>
        <w:t>1</w:t>
      </w:r>
      <w:r w:rsidRPr="007D2FD6">
        <w:rPr>
          <w:rFonts w:cs="Arial"/>
          <w:b/>
          <w:kern w:val="2"/>
          <w:u w:val="single"/>
          <w:lang w:eastAsia="ja-JP"/>
        </w:rPr>
        <w:t xml:space="preserve">: </w:t>
      </w:r>
      <w:r>
        <w:rPr>
          <w:rFonts w:cs="Arial"/>
          <w:b/>
          <w:kern w:val="2"/>
          <w:u w:val="single"/>
          <w:lang w:eastAsia="ja-JP"/>
        </w:rPr>
        <w:t xml:space="preserve">A GC-DCI format indicates resources for cancellation of CG-PUSCH transmissions. A UE rate matches its CG-PUSCH transmission in the remaining resources. </w:t>
      </w:r>
    </w:p>
    <w:p w14:paraId="1676D646" w14:textId="77777777" w:rsidR="00731DEA" w:rsidRDefault="00731DEA" w:rsidP="006065AB">
      <w:pPr>
        <w:spacing w:after="0"/>
        <w:jc w:val="both"/>
        <w:rPr>
          <w:rFonts w:cs="Arial"/>
          <w:kern w:val="2"/>
          <w:lang w:eastAsia="ja-JP"/>
        </w:rPr>
      </w:pPr>
    </w:p>
    <w:p w14:paraId="6806FF9D" w14:textId="77777777" w:rsidR="00D7275E" w:rsidRDefault="00D7275E" w:rsidP="00D7275E">
      <w:pPr>
        <w:spacing w:after="0"/>
        <w:jc w:val="both"/>
        <w:rPr>
          <w:rFonts w:cs="Arial"/>
          <w:b/>
          <w:kern w:val="2"/>
          <w:u w:val="single"/>
          <w:lang w:eastAsia="ja-JP"/>
        </w:rPr>
      </w:pPr>
      <w:r>
        <w:rPr>
          <w:rFonts w:cs="Arial"/>
          <w:b/>
          <w:kern w:val="2"/>
          <w:u w:val="single"/>
          <w:lang w:eastAsia="ja-JP"/>
        </w:rPr>
        <w:t>Proposal 1</w:t>
      </w:r>
      <w:r w:rsidR="002145F8">
        <w:rPr>
          <w:rFonts w:cs="Arial"/>
          <w:b/>
          <w:kern w:val="2"/>
          <w:u w:val="single"/>
          <w:lang w:eastAsia="ja-JP"/>
        </w:rPr>
        <w:t>2</w:t>
      </w:r>
      <w:r w:rsidRPr="007D2FD6">
        <w:rPr>
          <w:rFonts w:cs="Arial"/>
          <w:b/>
          <w:kern w:val="2"/>
          <w:u w:val="single"/>
          <w:lang w:eastAsia="ja-JP"/>
        </w:rPr>
        <w:t xml:space="preserve">: </w:t>
      </w:r>
      <w:r>
        <w:rPr>
          <w:rFonts w:cs="Arial"/>
          <w:b/>
          <w:kern w:val="2"/>
          <w:u w:val="single"/>
          <w:lang w:eastAsia="ja-JP"/>
        </w:rPr>
        <w:t xml:space="preserve">If a UE has multiple CG-PUSCH resources and is indicated by a GC-DCI format to cancel transmission in a set of resources, the UE selects the CG-PUSCH resources with the fewest cancelled resources.  </w:t>
      </w:r>
    </w:p>
    <w:p w14:paraId="6F890F1C" w14:textId="77777777" w:rsidR="00D7275E" w:rsidRDefault="00D7275E" w:rsidP="006065AB">
      <w:pPr>
        <w:spacing w:after="0"/>
        <w:jc w:val="both"/>
        <w:rPr>
          <w:rFonts w:cs="Arial"/>
          <w:kern w:val="2"/>
          <w:lang w:eastAsia="ja-JP"/>
        </w:rPr>
      </w:pPr>
    </w:p>
    <w:p w14:paraId="012E1364" w14:textId="77777777" w:rsidR="00F568D0" w:rsidRDefault="00F568D0" w:rsidP="00F568D0">
      <w:pPr>
        <w:spacing w:after="0"/>
        <w:jc w:val="both"/>
        <w:rPr>
          <w:rFonts w:cs="Arial"/>
          <w:b/>
          <w:kern w:val="2"/>
          <w:u w:val="single"/>
          <w:lang w:eastAsia="ja-JP"/>
        </w:rPr>
      </w:pPr>
      <w:r w:rsidRPr="00E570C0">
        <w:rPr>
          <w:rFonts w:cs="Arial"/>
          <w:b/>
          <w:kern w:val="2"/>
          <w:u w:val="single"/>
          <w:lang w:eastAsia="ja-JP"/>
        </w:rPr>
        <w:t xml:space="preserve">Proposal 13: </w:t>
      </w:r>
      <w:r>
        <w:rPr>
          <w:rFonts w:cs="Arial"/>
          <w:b/>
          <w:kern w:val="2"/>
          <w:u w:val="single"/>
          <w:lang w:eastAsia="ja-JP"/>
        </w:rPr>
        <w:t>If a UE transmits a CG-PUSCH in interfered resources, the UE increases CG-PUSCH transmission power by a configured value corresponding to a ratio of interfered resources over total resources.</w:t>
      </w:r>
    </w:p>
    <w:p w14:paraId="7815A6A5" w14:textId="77777777" w:rsidR="00180470" w:rsidRPr="00E570C0" w:rsidRDefault="00180470" w:rsidP="00C651C5">
      <w:pPr>
        <w:spacing w:after="0"/>
        <w:jc w:val="both"/>
        <w:rPr>
          <w:lang w:eastAsia="ko-KR"/>
        </w:rPr>
      </w:pPr>
    </w:p>
    <w:p w14:paraId="71A70358" w14:textId="5E40CA8A" w:rsidR="009A7889" w:rsidRDefault="009A7889" w:rsidP="00C651C5">
      <w:pPr>
        <w:spacing w:after="0"/>
        <w:jc w:val="both"/>
        <w:rPr>
          <w:lang w:eastAsia="ko-KR"/>
        </w:rPr>
      </w:pPr>
    </w:p>
    <w:p w14:paraId="76A6ECF5" w14:textId="77777777" w:rsidR="00B93EA4" w:rsidRPr="00D12FFD" w:rsidRDefault="00B93EA4" w:rsidP="00C651C5">
      <w:pPr>
        <w:spacing w:after="0"/>
        <w:jc w:val="both"/>
        <w:rPr>
          <w:lang w:eastAsia="ko-KR"/>
        </w:rPr>
      </w:pPr>
    </w:p>
    <w:p w14:paraId="2F384D77"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1E00A9DF" w14:textId="77777777" w:rsidR="00006FFB" w:rsidRPr="006B1CC7" w:rsidRDefault="00815B9E" w:rsidP="00815B9E">
      <w:pPr>
        <w:widowControl w:val="0"/>
        <w:numPr>
          <w:ilvl w:val="0"/>
          <w:numId w:val="15"/>
        </w:numPr>
        <w:spacing w:after="60"/>
        <w:jc w:val="both"/>
        <w:rPr>
          <w:rFonts w:eastAsia="SimSun"/>
          <w:lang w:eastAsia="zh-CN"/>
        </w:rPr>
      </w:pPr>
      <w:r>
        <w:rPr>
          <w:lang w:eastAsia="ja-JP"/>
        </w:rPr>
        <w:t>R1-1810879</w:t>
      </w:r>
      <w:r w:rsidR="00477008" w:rsidRPr="00355BF7">
        <w:rPr>
          <w:lang w:eastAsia="ja-JP"/>
        </w:rPr>
        <w:t>, “</w:t>
      </w:r>
      <w:r w:rsidRPr="00815B9E">
        <w:rPr>
          <w:rFonts w:eastAsia="SimSun"/>
          <w:lang w:eastAsia="zh-CN"/>
        </w:rPr>
        <w:t>Layer 1 enhancement for URLLC</w:t>
      </w:r>
      <w:r w:rsidR="00477008" w:rsidRPr="00355BF7">
        <w:rPr>
          <w:lang w:eastAsia="ja-JP"/>
        </w:rPr>
        <w:t xml:space="preserve">”, </w:t>
      </w:r>
      <w:r w:rsidR="00355BF7">
        <w:rPr>
          <w:lang w:eastAsia="ja-JP"/>
        </w:rPr>
        <w:t>Samsung</w:t>
      </w:r>
    </w:p>
    <w:p w14:paraId="1A81891C" w14:textId="77777777" w:rsidR="00180470" w:rsidRPr="006B1CC7" w:rsidRDefault="006B1CC7" w:rsidP="009A7889">
      <w:pPr>
        <w:pStyle w:val="Reference0"/>
        <w:numPr>
          <w:ilvl w:val="0"/>
          <w:numId w:val="15"/>
        </w:numPr>
        <w:spacing w:after="60"/>
      </w:pPr>
      <w:r>
        <w:t>TS 38.331 v15.5.0</w:t>
      </w:r>
      <w:r w:rsidRPr="00C44A43">
        <w:t>, “</w:t>
      </w:r>
      <w:r>
        <w:t xml:space="preserve">NR; </w:t>
      </w:r>
      <w:r w:rsidRPr="00645E3C">
        <w:t>Radio Resource Control (RRC) protocol specification</w:t>
      </w:r>
      <w:r>
        <w:t>”</w:t>
      </w:r>
    </w:p>
    <w:sectPr w:rsidR="00180470" w:rsidRPr="006B1CC7"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A21C8" w14:textId="77777777" w:rsidR="00DD48AC" w:rsidRPr="00C47AD2" w:rsidRDefault="00DD48AC">
      <w:pPr>
        <w:rPr>
          <w:rFonts w:ascii="Arial" w:hAnsi="Arial"/>
          <w:sz w:val="12"/>
        </w:rPr>
      </w:pPr>
      <w:r>
        <w:separator/>
      </w:r>
    </w:p>
  </w:endnote>
  <w:endnote w:type="continuationSeparator" w:id="0">
    <w:p w14:paraId="726E7388" w14:textId="77777777" w:rsidR="00DD48AC" w:rsidRPr="00C47AD2" w:rsidRDefault="00DD48A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D2E6A" w14:textId="77777777" w:rsidR="00294724" w:rsidRDefault="0029472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94724" w:rsidRDefault="0029472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F2500" w14:textId="428AEA1B" w:rsidR="00294724" w:rsidRDefault="0029472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2F9A">
      <w:rPr>
        <w:rStyle w:val="PageNumber"/>
      </w:rPr>
      <w:t>6</w:t>
    </w:r>
    <w:r>
      <w:rPr>
        <w:rStyle w:val="PageNumber"/>
      </w:rPr>
      <w:fldChar w:fldCharType="end"/>
    </w:r>
  </w:p>
  <w:p w14:paraId="318B73FA" w14:textId="77777777" w:rsidR="00294724" w:rsidRDefault="0029472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703F0" w14:textId="77777777" w:rsidR="00DD48AC" w:rsidRPr="00C47AD2" w:rsidRDefault="00DD48AC">
      <w:pPr>
        <w:rPr>
          <w:rFonts w:ascii="Arial" w:hAnsi="Arial"/>
          <w:sz w:val="12"/>
        </w:rPr>
      </w:pPr>
      <w:r>
        <w:separator/>
      </w:r>
    </w:p>
  </w:footnote>
  <w:footnote w:type="continuationSeparator" w:id="0">
    <w:p w14:paraId="2DB836C5" w14:textId="77777777" w:rsidR="00DD48AC" w:rsidRPr="00C47AD2" w:rsidRDefault="00DD48A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4883D" w14:textId="77777777" w:rsidR="00294724" w:rsidRDefault="00294724">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795D78"/>
    <w:multiLevelType w:val="hybridMultilevel"/>
    <w:tmpl w:val="9070A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7C27AE9"/>
    <w:multiLevelType w:val="hybridMultilevel"/>
    <w:tmpl w:val="B7385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706D96"/>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164282"/>
    <w:multiLevelType w:val="hybridMultilevel"/>
    <w:tmpl w:val="11B82F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177C2"/>
    <w:multiLevelType w:val="hybridMultilevel"/>
    <w:tmpl w:val="8AF69C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37E50"/>
    <w:multiLevelType w:val="hybridMultilevel"/>
    <w:tmpl w:val="1AEE6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557B19F4"/>
    <w:multiLevelType w:val="hybridMultilevel"/>
    <w:tmpl w:val="009475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44D87"/>
    <w:multiLevelType w:val="hybridMultilevel"/>
    <w:tmpl w:val="DD0494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3"/>
  </w:num>
  <w:num w:numId="6">
    <w:abstractNumId w:val="37"/>
  </w:num>
  <w:num w:numId="7">
    <w:abstractNumId w:val="24"/>
  </w:num>
  <w:num w:numId="8">
    <w:abstractNumId w:val="20"/>
  </w:num>
  <w:num w:numId="9">
    <w:abstractNumId w:val="34"/>
  </w:num>
  <w:num w:numId="10">
    <w:abstractNumId w:val="4"/>
  </w:num>
  <w:num w:numId="11">
    <w:abstractNumId w:val="8"/>
  </w:num>
  <w:num w:numId="12">
    <w:abstractNumId w:val="3"/>
  </w:num>
  <w:num w:numId="13">
    <w:abstractNumId w:val="36"/>
  </w:num>
  <w:num w:numId="14">
    <w:abstractNumId w:val="28"/>
  </w:num>
  <w:num w:numId="15">
    <w:abstractNumId w:val="35"/>
  </w:num>
  <w:num w:numId="16">
    <w:abstractNumId w:val="32"/>
  </w:num>
  <w:num w:numId="17">
    <w:abstractNumId w:val="7"/>
  </w:num>
  <w:num w:numId="18">
    <w:abstractNumId w:val="19"/>
  </w:num>
  <w:num w:numId="19">
    <w:abstractNumId w:val="22"/>
  </w:num>
  <w:num w:numId="20">
    <w:abstractNumId w:val="31"/>
  </w:num>
  <w:num w:numId="21">
    <w:abstractNumId w:val="12"/>
  </w:num>
  <w:num w:numId="22">
    <w:abstractNumId w:val="15"/>
  </w:num>
  <w:num w:numId="23">
    <w:abstractNumId w:val="10"/>
  </w:num>
  <w:num w:numId="24">
    <w:abstractNumId w:val="30"/>
  </w:num>
  <w:num w:numId="25">
    <w:abstractNumId w:val="29"/>
  </w:num>
  <w:num w:numId="26">
    <w:abstractNumId w:val="2"/>
  </w:num>
  <w:num w:numId="27">
    <w:abstractNumId w:val="14"/>
  </w:num>
  <w:num w:numId="28">
    <w:abstractNumId w:val="27"/>
  </w:num>
  <w:num w:numId="29">
    <w:abstractNumId w:val="5"/>
  </w:num>
  <w:num w:numId="30">
    <w:abstractNumId w:val="9"/>
  </w:num>
  <w:num w:numId="31">
    <w:abstractNumId w:val="25"/>
  </w:num>
  <w:num w:numId="32">
    <w:abstractNumId w:val="11"/>
  </w:num>
  <w:num w:numId="33">
    <w:abstractNumId w:val="6"/>
  </w:num>
  <w:num w:numId="34">
    <w:abstractNumId w:val="21"/>
  </w:num>
  <w:num w:numId="35">
    <w:abstractNumId w:val="26"/>
  </w:num>
  <w:num w:numId="36">
    <w:abstractNumId w:val="13"/>
  </w:num>
  <w:num w:numId="37">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9F2"/>
    <w:rsid w:val="000A6B88"/>
    <w:rsid w:val="000A6CB2"/>
    <w:rsid w:val="000A6F4B"/>
    <w:rsid w:val="000A765A"/>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72BB"/>
    <w:rsid w:val="00107346"/>
    <w:rsid w:val="00107356"/>
    <w:rsid w:val="00107ED9"/>
    <w:rsid w:val="00110832"/>
    <w:rsid w:val="00110E79"/>
    <w:rsid w:val="00110FB2"/>
    <w:rsid w:val="0011105B"/>
    <w:rsid w:val="0011118B"/>
    <w:rsid w:val="00111376"/>
    <w:rsid w:val="0011143F"/>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4B3E"/>
    <w:rsid w:val="00145067"/>
    <w:rsid w:val="001457AD"/>
    <w:rsid w:val="00145C19"/>
    <w:rsid w:val="00145DB2"/>
    <w:rsid w:val="00145E83"/>
    <w:rsid w:val="0014602F"/>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4AF1"/>
    <w:rsid w:val="00155077"/>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416"/>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7124"/>
    <w:rsid w:val="0030757E"/>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865"/>
    <w:rsid w:val="009A594F"/>
    <w:rsid w:val="009A5A4A"/>
    <w:rsid w:val="009A5FC3"/>
    <w:rsid w:val="009A6555"/>
    <w:rsid w:val="009A68BF"/>
    <w:rsid w:val="009A6A6D"/>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C3E"/>
    <w:rsid w:val="00A20EFD"/>
    <w:rsid w:val="00A20F6B"/>
    <w:rsid w:val="00A22265"/>
    <w:rsid w:val="00A22303"/>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0EB"/>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F4D"/>
    <w:rsid w:val="00B2133C"/>
    <w:rsid w:val="00B2152A"/>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FB"/>
    <w:rsid w:val="00B4571F"/>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410"/>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AA"/>
    <w:rsid w:val="00C8622E"/>
    <w:rsid w:val="00C862AA"/>
    <w:rsid w:val="00C86697"/>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D99"/>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A0B"/>
    <w:rsid w:val="00E54FC4"/>
    <w:rsid w:val="00E55693"/>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3FD5"/>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DE9B7465-DE60-4568-BDDF-B707997C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0DF21-55A6-48E6-BEA8-522A193E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3506</Words>
  <Characters>19988</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5</cp:revision>
  <cp:lastPrinted>2010-03-24T02:20:00Z</cp:lastPrinted>
  <dcterms:created xsi:type="dcterms:W3CDTF">2019-08-14T16:26:00Z</dcterms:created>
  <dcterms:modified xsi:type="dcterms:W3CDTF">2019-08-15T01:20:00Z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